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3F" w:rsidRDefault="00B96F7D" w:rsidP="00B96F7D">
      <w:pPr>
        <w:jc w:val="center"/>
        <w:rPr>
          <w:b/>
        </w:rPr>
      </w:pPr>
      <w:r w:rsidRPr="00B96F7D">
        <w:rPr>
          <w:b/>
          <w:sz w:val="30"/>
        </w:rPr>
        <w:t>ĐÁP ÁN THI CUỐI KỲ HỌC KỲ</w:t>
      </w:r>
      <w:r w:rsidRPr="00B96F7D">
        <w:rPr>
          <w:b/>
          <w:sz w:val="30"/>
          <w:lang w:val="vi-VN"/>
        </w:rPr>
        <w:t xml:space="preserve"> </w:t>
      </w:r>
      <w:r w:rsidRPr="00B96F7D">
        <w:rPr>
          <w:b/>
          <w:sz w:val="30"/>
        </w:rPr>
        <w:t>2 NĂM HỌC</w:t>
      </w:r>
      <w:r w:rsidRPr="00B96F7D">
        <w:rPr>
          <w:b/>
          <w:sz w:val="30"/>
          <w:lang w:val="vi-VN"/>
        </w:rPr>
        <w:t xml:space="preserve"> </w:t>
      </w:r>
      <w:r w:rsidRPr="00B96F7D">
        <w:rPr>
          <w:b/>
          <w:sz w:val="30"/>
        </w:rPr>
        <w:t>24</w:t>
      </w:r>
      <w:r w:rsidRPr="00B96F7D">
        <w:rPr>
          <w:b/>
          <w:sz w:val="30"/>
          <w:lang w:val="vi-VN"/>
        </w:rPr>
        <w:t>-2</w:t>
      </w:r>
      <w:r w:rsidRPr="00B96F7D">
        <w:rPr>
          <w:b/>
          <w:sz w:val="30"/>
        </w:rPr>
        <w:t>5</w:t>
      </w:r>
    </w:p>
    <w:p w:rsidR="00B96F7D" w:rsidRDefault="00B96F7D" w:rsidP="00B96F7D">
      <w:pPr>
        <w:jc w:val="center"/>
      </w:pPr>
      <w:r w:rsidRPr="00B96F7D">
        <w:t>Môn thi:</w:t>
      </w:r>
      <w:r>
        <w:rPr>
          <w:b/>
        </w:rPr>
        <w:t xml:space="preserve"> LÝ THUYẾT Ô TÔ   _ </w:t>
      </w:r>
      <w:r w:rsidRPr="00B96F7D">
        <w:t>Hệ:</w:t>
      </w:r>
      <w:r>
        <w:rPr>
          <w:b/>
        </w:rPr>
        <w:t xml:space="preserve"> Đại trà _ </w:t>
      </w:r>
      <w:r w:rsidRPr="006C592E">
        <w:t xml:space="preserve">Mã môn học: </w:t>
      </w:r>
      <w:r w:rsidRPr="006C592E">
        <w:rPr>
          <w:b/>
        </w:rPr>
        <w:t>TH</w:t>
      </w:r>
      <w:r>
        <w:rPr>
          <w:b/>
        </w:rPr>
        <w:t>E</w:t>
      </w:r>
      <w:r w:rsidRPr="006C592E">
        <w:rPr>
          <w:b/>
        </w:rPr>
        <w:t>V330131</w:t>
      </w:r>
      <w:r>
        <w:rPr>
          <w:b/>
        </w:rPr>
        <w:t xml:space="preserve"> _</w:t>
      </w:r>
      <w:r w:rsidRPr="00B96F7D">
        <w:t>Mã đề:</w:t>
      </w:r>
      <w:r>
        <w:rPr>
          <w:b/>
        </w:rPr>
        <w:t xml:space="preserve"> </w:t>
      </w:r>
      <w:r w:rsidRPr="00E90170">
        <w:rPr>
          <w:b/>
        </w:rPr>
        <w:t>1</w:t>
      </w:r>
      <w:r>
        <w:rPr>
          <w:b/>
        </w:rPr>
        <w:t>A_daitra</w:t>
      </w:r>
    </w:p>
    <w:p w:rsidR="00C60D79" w:rsidRDefault="00C60D79" w:rsidP="00AD5634"/>
    <w:tbl>
      <w:tblPr>
        <w:tblStyle w:val="TableGrid"/>
        <w:tblW w:w="10632" w:type="dxa"/>
        <w:jc w:val="center"/>
        <w:tblLook w:val="04A0" w:firstRow="1" w:lastRow="0" w:firstColumn="1" w:lastColumn="0" w:noHBand="0" w:noVBand="1"/>
      </w:tblPr>
      <w:tblGrid>
        <w:gridCol w:w="339"/>
        <w:gridCol w:w="9756"/>
        <w:gridCol w:w="537"/>
      </w:tblGrid>
      <w:tr w:rsidR="00C74486" w:rsidTr="006D3A67">
        <w:trPr>
          <w:jc w:val="center"/>
        </w:trPr>
        <w:tc>
          <w:tcPr>
            <w:tcW w:w="339" w:type="dxa"/>
          </w:tcPr>
          <w:p w:rsidR="00C74486" w:rsidRPr="003D323F" w:rsidRDefault="00C74486" w:rsidP="0087406B">
            <w:pPr>
              <w:spacing w:before="60" w:after="60" w:line="264" w:lineRule="auto"/>
              <w:jc w:val="both"/>
            </w:pPr>
          </w:p>
        </w:tc>
        <w:tc>
          <w:tcPr>
            <w:tcW w:w="9756" w:type="dxa"/>
          </w:tcPr>
          <w:p w:rsidR="00C74486" w:rsidRPr="003D323F" w:rsidRDefault="00C74486" w:rsidP="0087406B">
            <w:pPr>
              <w:spacing w:before="60" w:after="60" w:line="264" w:lineRule="auto"/>
              <w:jc w:val="both"/>
            </w:pPr>
            <w:r w:rsidRPr="003D323F">
              <w:rPr>
                <w:b/>
              </w:rPr>
              <w:t>Câu 1:</w:t>
            </w:r>
            <w:r w:rsidRPr="003D323F">
              <w:t xml:space="preserve"> </w:t>
            </w:r>
            <w:r w:rsidRPr="003D323F">
              <w:rPr>
                <w:b/>
                <w:i/>
              </w:rPr>
              <w:t>(</w:t>
            </w:r>
            <w:r w:rsidR="0006060E" w:rsidRPr="003D323F">
              <w:rPr>
                <w:b/>
                <w:i/>
              </w:rPr>
              <w:t>1</w:t>
            </w:r>
            <w:r w:rsidRPr="003D323F">
              <w:rPr>
                <w:b/>
                <w:i/>
              </w:rPr>
              <w:t xml:space="preserve"> điểm)</w:t>
            </w:r>
          </w:p>
        </w:tc>
        <w:tc>
          <w:tcPr>
            <w:tcW w:w="537" w:type="dxa"/>
          </w:tcPr>
          <w:p w:rsidR="00C74486" w:rsidRPr="003D323F" w:rsidRDefault="00C74486" w:rsidP="0087406B">
            <w:pPr>
              <w:spacing w:before="60" w:after="60" w:line="264" w:lineRule="auto"/>
              <w:jc w:val="both"/>
            </w:pPr>
          </w:p>
        </w:tc>
      </w:tr>
      <w:tr w:rsidR="00C74486" w:rsidTr="006D3A67">
        <w:trPr>
          <w:jc w:val="center"/>
        </w:trPr>
        <w:tc>
          <w:tcPr>
            <w:tcW w:w="339" w:type="dxa"/>
          </w:tcPr>
          <w:p w:rsidR="00C74486" w:rsidRPr="003D323F" w:rsidRDefault="00C74486" w:rsidP="0087406B">
            <w:pPr>
              <w:spacing w:before="60" w:after="60" w:line="264" w:lineRule="auto"/>
              <w:jc w:val="both"/>
              <w:rPr>
                <w:b/>
              </w:rPr>
            </w:pPr>
          </w:p>
        </w:tc>
        <w:tc>
          <w:tcPr>
            <w:tcW w:w="9756" w:type="dxa"/>
          </w:tcPr>
          <w:p w:rsidR="00C74486" w:rsidRPr="003D323F" w:rsidRDefault="00C74486" w:rsidP="0087406B">
            <w:pPr>
              <w:spacing w:before="60" w:after="60" w:line="264" w:lineRule="auto"/>
            </w:pPr>
            <w:r w:rsidRPr="003D323F">
              <w:t>Áp dụng công thức Lây déc man, tính ra giá trị  P</w:t>
            </w:r>
            <w:r w:rsidRPr="003D323F">
              <w:rPr>
                <w:vertAlign w:val="subscript"/>
              </w:rPr>
              <w:t>e</w:t>
            </w:r>
            <w:r w:rsidRPr="003D323F">
              <w:t xml:space="preserve"> =  </w:t>
            </w:r>
            <w:r w:rsidR="00CD0C14" w:rsidRPr="003D323F">
              <w:t xml:space="preserve">65,185 </w:t>
            </w:r>
            <w:r w:rsidRPr="003D323F">
              <w:t>(KW)</w:t>
            </w:r>
          </w:p>
          <w:p w:rsidR="00C74486" w:rsidRPr="003D323F" w:rsidRDefault="00C74486" w:rsidP="0087406B">
            <w:pPr>
              <w:spacing w:before="60" w:after="60" w:line="264" w:lineRule="auto"/>
              <w:rPr>
                <w:color w:val="FF0000"/>
              </w:rPr>
            </w:pPr>
            <w:r w:rsidRPr="003D323F">
              <w:t>Thay đúng giá trị -đơn vị, tính được momen tương ứng M</w:t>
            </w:r>
            <w:r w:rsidRPr="003D323F">
              <w:rPr>
                <w:vertAlign w:val="subscript"/>
              </w:rPr>
              <w:t>e</w:t>
            </w:r>
            <w:r w:rsidRPr="003D323F">
              <w:t xml:space="preserve"> = 10</w:t>
            </w:r>
            <w:r w:rsidRPr="003D323F">
              <w:rPr>
                <w:vertAlign w:val="superscript"/>
              </w:rPr>
              <w:t>4</w:t>
            </w:r>
            <w:r w:rsidRPr="003D323F">
              <w:t>.P</w:t>
            </w:r>
            <w:r w:rsidRPr="003D323F">
              <w:rPr>
                <w:vertAlign w:val="subscript"/>
              </w:rPr>
              <w:t>e</w:t>
            </w:r>
            <w:r w:rsidRPr="003D323F">
              <w:t>/(1,047.n</w:t>
            </w:r>
            <w:r w:rsidRPr="003D323F">
              <w:rPr>
                <w:vertAlign w:val="subscript"/>
              </w:rPr>
              <w:t>e</w:t>
            </w:r>
            <w:r w:rsidRPr="003D323F">
              <w:t xml:space="preserve">) = </w:t>
            </w:r>
            <w:r w:rsidR="00141CF0" w:rsidRPr="003D323F">
              <w:t>155,65  (N.m)</w:t>
            </w:r>
          </w:p>
        </w:tc>
        <w:tc>
          <w:tcPr>
            <w:tcW w:w="537" w:type="dxa"/>
          </w:tcPr>
          <w:p w:rsidR="00C74486" w:rsidRPr="003D323F" w:rsidRDefault="00C74486" w:rsidP="0087406B">
            <w:pPr>
              <w:spacing w:before="60" w:after="60" w:line="264" w:lineRule="auto"/>
              <w:jc w:val="both"/>
            </w:pPr>
            <w:r w:rsidRPr="003D323F">
              <w:t>0,5</w:t>
            </w:r>
          </w:p>
          <w:p w:rsidR="00C74486" w:rsidRPr="003D323F" w:rsidRDefault="00C74486" w:rsidP="0087406B">
            <w:pPr>
              <w:spacing w:before="60" w:after="60" w:line="264" w:lineRule="auto"/>
              <w:jc w:val="both"/>
            </w:pPr>
            <w:r w:rsidRPr="003D323F">
              <w:t>0,5</w:t>
            </w:r>
          </w:p>
        </w:tc>
      </w:tr>
    </w:tbl>
    <w:p w:rsidR="00C74486" w:rsidRDefault="00C74486" w:rsidP="00C74486"/>
    <w:tbl>
      <w:tblPr>
        <w:tblStyle w:val="TableGrid"/>
        <w:tblW w:w="10632" w:type="dxa"/>
        <w:jc w:val="center"/>
        <w:tblLook w:val="04A0" w:firstRow="1" w:lastRow="0" w:firstColumn="1" w:lastColumn="0" w:noHBand="0" w:noVBand="1"/>
      </w:tblPr>
      <w:tblGrid>
        <w:gridCol w:w="339"/>
        <w:gridCol w:w="9756"/>
        <w:gridCol w:w="537"/>
      </w:tblGrid>
      <w:tr w:rsidR="00C74486" w:rsidTr="006D3A67">
        <w:trPr>
          <w:jc w:val="center"/>
        </w:trPr>
        <w:tc>
          <w:tcPr>
            <w:tcW w:w="339" w:type="dxa"/>
          </w:tcPr>
          <w:p w:rsidR="00C74486" w:rsidRPr="00AE5981" w:rsidRDefault="00C74486" w:rsidP="0087406B">
            <w:pPr>
              <w:spacing w:before="60" w:after="60" w:line="264" w:lineRule="auto"/>
              <w:jc w:val="both"/>
              <w:rPr>
                <w:sz w:val="22"/>
                <w:szCs w:val="22"/>
              </w:rPr>
            </w:pPr>
          </w:p>
        </w:tc>
        <w:tc>
          <w:tcPr>
            <w:tcW w:w="9756" w:type="dxa"/>
          </w:tcPr>
          <w:p w:rsidR="00C74486" w:rsidRPr="003D323F" w:rsidRDefault="00C74486" w:rsidP="0087406B">
            <w:pPr>
              <w:spacing w:before="60" w:after="60" w:line="264" w:lineRule="auto"/>
              <w:jc w:val="both"/>
            </w:pPr>
            <w:r w:rsidRPr="003D323F">
              <w:rPr>
                <w:b/>
              </w:rPr>
              <w:t>Câu 2:</w:t>
            </w:r>
            <w:r w:rsidRPr="003D323F">
              <w:t xml:space="preserve"> </w:t>
            </w:r>
            <w:r w:rsidRPr="003D323F">
              <w:rPr>
                <w:b/>
                <w:i/>
              </w:rPr>
              <w:t>(2</w:t>
            </w:r>
            <w:r w:rsidR="00610E2E">
              <w:rPr>
                <w:b/>
                <w:i/>
              </w:rPr>
              <w:t>,5</w:t>
            </w:r>
            <w:r w:rsidRPr="003D323F">
              <w:rPr>
                <w:b/>
                <w:i/>
              </w:rPr>
              <w:t xml:space="preserve"> điểm)</w:t>
            </w:r>
          </w:p>
        </w:tc>
        <w:tc>
          <w:tcPr>
            <w:tcW w:w="537" w:type="dxa"/>
          </w:tcPr>
          <w:p w:rsidR="00C74486" w:rsidRPr="003D323F" w:rsidRDefault="00C74486" w:rsidP="0087406B">
            <w:pPr>
              <w:spacing w:before="60" w:after="60" w:line="264" w:lineRule="auto"/>
              <w:jc w:val="both"/>
            </w:pPr>
          </w:p>
        </w:tc>
      </w:tr>
      <w:tr w:rsidR="00610E2E" w:rsidTr="006D3A67">
        <w:trPr>
          <w:jc w:val="center"/>
        </w:trPr>
        <w:tc>
          <w:tcPr>
            <w:tcW w:w="339" w:type="dxa"/>
          </w:tcPr>
          <w:p w:rsidR="00610E2E" w:rsidRPr="00AE5981" w:rsidRDefault="00610E2E" w:rsidP="0087406B">
            <w:pPr>
              <w:spacing w:before="60" w:after="60" w:line="264" w:lineRule="auto"/>
              <w:jc w:val="both"/>
              <w:rPr>
                <w:sz w:val="22"/>
                <w:szCs w:val="22"/>
              </w:rPr>
            </w:pPr>
          </w:p>
        </w:tc>
        <w:tc>
          <w:tcPr>
            <w:tcW w:w="9756" w:type="dxa"/>
          </w:tcPr>
          <w:p w:rsidR="00610E2E" w:rsidRPr="00610E2E" w:rsidRDefault="00610E2E" w:rsidP="0087406B">
            <w:pPr>
              <w:spacing w:before="60" w:after="60" w:line="264" w:lineRule="auto"/>
              <w:jc w:val="both"/>
            </w:pPr>
            <w:r w:rsidRPr="003D323F">
              <w:rPr>
                <w:color w:val="000000" w:themeColor="text1"/>
              </w:rPr>
              <w:t>Sơ đồ lực tác dụng lên xe như đề bài (có chú thích): đủ , đúng</w:t>
            </w:r>
          </w:p>
        </w:tc>
        <w:tc>
          <w:tcPr>
            <w:tcW w:w="537" w:type="dxa"/>
          </w:tcPr>
          <w:p w:rsidR="00610E2E" w:rsidRPr="003D323F" w:rsidRDefault="00610E2E" w:rsidP="0087406B">
            <w:pPr>
              <w:spacing w:before="60" w:after="60" w:line="264" w:lineRule="auto"/>
              <w:jc w:val="both"/>
            </w:pPr>
            <w:r>
              <w:t>0,5</w:t>
            </w:r>
          </w:p>
        </w:tc>
      </w:tr>
      <w:tr w:rsidR="00C74486" w:rsidTr="006D3A67">
        <w:trPr>
          <w:jc w:val="center"/>
        </w:trPr>
        <w:tc>
          <w:tcPr>
            <w:tcW w:w="339" w:type="dxa"/>
          </w:tcPr>
          <w:p w:rsidR="00C74486" w:rsidRPr="0090006E" w:rsidRDefault="00C74486" w:rsidP="0087406B">
            <w:pPr>
              <w:spacing w:before="60" w:after="60" w:line="264" w:lineRule="auto"/>
              <w:jc w:val="both"/>
              <w:rPr>
                <w:b/>
                <w:sz w:val="22"/>
                <w:szCs w:val="22"/>
              </w:rPr>
            </w:pPr>
          </w:p>
        </w:tc>
        <w:tc>
          <w:tcPr>
            <w:tcW w:w="9756" w:type="dxa"/>
          </w:tcPr>
          <w:p w:rsidR="00C74486" w:rsidRPr="003D323F" w:rsidRDefault="00C74486" w:rsidP="00527FED">
            <w:pPr>
              <w:spacing w:before="60" w:after="60" w:line="264" w:lineRule="auto"/>
            </w:pPr>
            <w:r w:rsidRPr="003D323F">
              <w:t xml:space="preserve">Viết </w:t>
            </w:r>
            <w:r w:rsidR="00527FED" w:rsidRPr="003D323F">
              <w:t xml:space="preserve">đúng </w:t>
            </w:r>
            <w:r w:rsidRPr="003D323F">
              <w:t>pt CB</w:t>
            </w:r>
            <w:r w:rsidR="00527FED" w:rsidRPr="003D323F">
              <w:t>LK</w:t>
            </w:r>
            <w:r w:rsidRPr="003D323F">
              <w:t xml:space="preserve"> trong trườn</w:t>
            </w:r>
            <w:r w:rsidR="00527FED" w:rsidRPr="003D323F">
              <w:t>g hợp xe chuyển động như đề bài</w:t>
            </w:r>
            <w:r w:rsidRPr="003D323F">
              <w:t xml:space="preserve"> </w:t>
            </w:r>
            <w:r w:rsidRPr="003D323F">
              <w:br/>
              <w:t xml:space="preserve">Thay </w:t>
            </w:r>
            <w:r w:rsidR="00527FED" w:rsidRPr="003D323F">
              <w:t xml:space="preserve">đúng </w:t>
            </w:r>
            <w:r w:rsidRPr="003D323F">
              <w:t>giá trị các đại lượng</w:t>
            </w:r>
            <w:r w:rsidR="00527FED" w:rsidRPr="003D323F">
              <w:t xml:space="preserve"> – đơn vị (đổi km/h sang m/s)</w:t>
            </w:r>
            <w:r w:rsidRPr="003D323F">
              <w:t xml:space="preserve">, tính ra được: </w:t>
            </w:r>
            <w:r w:rsidR="00527FED" w:rsidRPr="003D323F">
              <w:t>F</w:t>
            </w:r>
            <w:r w:rsidRPr="003D323F">
              <w:rPr>
                <w:vertAlign w:val="subscript"/>
              </w:rPr>
              <w:t>K</w:t>
            </w:r>
            <w:r w:rsidRPr="003D323F">
              <w:t xml:space="preserve"> = </w:t>
            </w:r>
            <w:r w:rsidR="00527FED" w:rsidRPr="003D323F">
              <w:t>2321,18</w:t>
            </w:r>
            <w:r w:rsidRPr="003D323F">
              <w:t xml:space="preserve">  (</w:t>
            </w:r>
            <w:r w:rsidR="00527FED" w:rsidRPr="003D323F">
              <w:t>N</w:t>
            </w:r>
            <w:r w:rsidRPr="003D323F">
              <w:t xml:space="preserve">) </w:t>
            </w:r>
          </w:p>
        </w:tc>
        <w:tc>
          <w:tcPr>
            <w:tcW w:w="537" w:type="dxa"/>
          </w:tcPr>
          <w:p w:rsidR="00C74486" w:rsidRPr="003D323F" w:rsidRDefault="00C74486" w:rsidP="0087406B">
            <w:pPr>
              <w:spacing w:before="60" w:after="60" w:line="264" w:lineRule="auto"/>
              <w:jc w:val="both"/>
            </w:pPr>
            <w:r w:rsidRPr="003D323F">
              <w:t>0,5</w:t>
            </w:r>
          </w:p>
          <w:p w:rsidR="00C74486" w:rsidRPr="003D323F" w:rsidRDefault="00C74486" w:rsidP="0087406B">
            <w:pPr>
              <w:spacing w:before="60" w:after="60" w:line="264" w:lineRule="auto"/>
              <w:jc w:val="both"/>
            </w:pPr>
            <w:r w:rsidRPr="003D323F">
              <w:t>0,5</w:t>
            </w:r>
          </w:p>
        </w:tc>
      </w:tr>
      <w:tr w:rsidR="00C74486" w:rsidTr="006D3A67">
        <w:trPr>
          <w:jc w:val="center"/>
        </w:trPr>
        <w:tc>
          <w:tcPr>
            <w:tcW w:w="339" w:type="dxa"/>
          </w:tcPr>
          <w:p w:rsidR="00C74486" w:rsidRPr="0090006E" w:rsidRDefault="00C74486" w:rsidP="0087406B">
            <w:pPr>
              <w:spacing w:before="60" w:after="60" w:line="264" w:lineRule="auto"/>
              <w:jc w:val="both"/>
              <w:rPr>
                <w:b/>
                <w:sz w:val="22"/>
                <w:szCs w:val="22"/>
              </w:rPr>
            </w:pPr>
          </w:p>
        </w:tc>
        <w:tc>
          <w:tcPr>
            <w:tcW w:w="9756" w:type="dxa"/>
          </w:tcPr>
          <w:p w:rsidR="00C74486" w:rsidRPr="003D323F" w:rsidRDefault="00C74486" w:rsidP="0087406B">
            <w:pPr>
              <w:spacing w:before="60" w:after="60" w:line="264" w:lineRule="auto"/>
            </w:pPr>
            <w:r w:rsidRPr="003D323F">
              <w:t>+</w:t>
            </w:r>
            <w:r w:rsidR="00E32368" w:rsidRPr="003D323F">
              <w:t xml:space="preserve">Viết đúng </w:t>
            </w:r>
            <w:r w:rsidR="00527FED" w:rsidRPr="003D323F">
              <w:t xml:space="preserve">công suất động cơ phát ra  </w:t>
            </w:r>
            <w:r w:rsidRPr="003D323F">
              <w:t>: P</w:t>
            </w:r>
            <w:r w:rsidR="00527FED" w:rsidRPr="003D323F">
              <w:rPr>
                <w:vertAlign w:val="subscript"/>
              </w:rPr>
              <w:t>e</w:t>
            </w:r>
            <w:r w:rsidRPr="003D323F">
              <w:t xml:space="preserve"> =</w:t>
            </w:r>
            <w:r w:rsidR="00527FED" w:rsidRPr="003D323F">
              <w:t xml:space="preserve"> </w:t>
            </w:r>
            <w:r w:rsidRPr="003D323F">
              <w:t>P</w:t>
            </w:r>
            <w:r w:rsidR="00527FED" w:rsidRPr="003D323F">
              <w:rPr>
                <w:vertAlign w:val="subscript"/>
              </w:rPr>
              <w:t>K</w:t>
            </w:r>
            <w:r w:rsidRPr="003D323F">
              <w:t xml:space="preserve"> /ƞ= </w:t>
            </w:r>
            <w:r w:rsidR="00527FED" w:rsidRPr="003D323F">
              <w:t>F</w:t>
            </w:r>
            <w:r w:rsidR="00527FED" w:rsidRPr="003D323F">
              <w:rPr>
                <w:vertAlign w:val="subscript"/>
              </w:rPr>
              <w:t>K</w:t>
            </w:r>
            <w:r w:rsidR="00527FED" w:rsidRPr="003D323F">
              <w:t>.V/ƞ</w:t>
            </w:r>
          </w:p>
          <w:p w:rsidR="00C74486" w:rsidRPr="003D323F" w:rsidRDefault="00C74486" w:rsidP="00527FED">
            <w:pPr>
              <w:spacing w:before="60" w:after="60" w:line="264" w:lineRule="auto"/>
            </w:pPr>
            <w:r w:rsidRPr="003D323F">
              <w:t xml:space="preserve">+ </w:t>
            </w:r>
            <w:r w:rsidR="00527FED" w:rsidRPr="003D323F">
              <w:t xml:space="preserve">Thay đúng giá trị-đơn vị, tính được : Pe = </w:t>
            </w:r>
            <w:r w:rsidR="00E32368" w:rsidRPr="003D323F">
              <w:t>38686 (W)  = 38,686 (KW)</w:t>
            </w:r>
          </w:p>
        </w:tc>
        <w:tc>
          <w:tcPr>
            <w:tcW w:w="537" w:type="dxa"/>
          </w:tcPr>
          <w:p w:rsidR="00C74486" w:rsidRPr="003D323F" w:rsidRDefault="00C74486" w:rsidP="0087406B">
            <w:pPr>
              <w:spacing w:before="60" w:after="60" w:line="264" w:lineRule="auto"/>
              <w:jc w:val="both"/>
            </w:pPr>
            <w:r w:rsidRPr="003D323F">
              <w:t>0,5</w:t>
            </w:r>
          </w:p>
          <w:p w:rsidR="00C74486" w:rsidRPr="003D323F" w:rsidRDefault="00C74486" w:rsidP="0087406B">
            <w:pPr>
              <w:spacing w:before="60" w:after="60" w:line="264" w:lineRule="auto"/>
              <w:jc w:val="both"/>
            </w:pPr>
            <w:r w:rsidRPr="003D323F">
              <w:t>0,5</w:t>
            </w:r>
          </w:p>
        </w:tc>
      </w:tr>
    </w:tbl>
    <w:p w:rsidR="00C74486" w:rsidRDefault="00C74486" w:rsidP="00C74486"/>
    <w:tbl>
      <w:tblPr>
        <w:tblStyle w:val="TableGrid"/>
        <w:tblW w:w="10620" w:type="dxa"/>
        <w:jc w:val="center"/>
        <w:tblLook w:val="04A0" w:firstRow="1" w:lastRow="0" w:firstColumn="1" w:lastColumn="0" w:noHBand="0" w:noVBand="1"/>
      </w:tblPr>
      <w:tblGrid>
        <w:gridCol w:w="360"/>
        <w:gridCol w:w="9729"/>
        <w:gridCol w:w="531"/>
      </w:tblGrid>
      <w:tr w:rsidR="00E32368" w:rsidTr="006D3A67">
        <w:trPr>
          <w:jc w:val="center"/>
        </w:trPr>
        <w:tc>
          <w:tcPr>
            <w:tcW w:w="360" w:type="dxa"/>
          </w:tcPr>
          <w:p w:rsidR="00E32368" w:rsidRPr="0067262B" w:rsidRDefault="00E32368" w:rsidP="0087406B">
            <w:pPr>
              <w:spacing w:before="20" w:after="20"/>
              <w:rPr>
                <w:sz w:val="22"/>
              </w:rPr>
            </w:pPr>
          </w:p>
        </w:tc>
        <w:tc>
          <w:tcPr>
            <w:tcW w:w="9729" w:type="dxa"/>
          </w:tcPr>
          <w:p w:rsidR="00E32368" w:rsidRPr="003D323F" w:rsidRDefault="00E32368" w:rsidP="00610E2E">
            <w:pPr>
              <w:spacing w:before="20" w:after="20"/>
            </w:pPr>
            <w:r w:rsidRPr="003D323F">
              <w:rPr>
                <w:b/>
              </w:rPr>
              <w:t>Câu 3:</w:t>
            </w:r>
            <w:r w:rsidRPr="003D323F">
              <w:t xml:space="preserve">  (</w:t>
            </w:r>
            <w:r w:rsidR="00E637D8" w:rsidRPr="003D323F">
              <w:rPr>
                <w:b/>
                <w:i/>
              </w:rPr>
              <w:t>2</w:t>
            </w:r>
            <w:r w:rsidRPr="003D323F">
              <w:rPr>
                <w:b/>
                <w:i/>
              </w:rPr>
              <w:t xml:space="preserve"> điểm</w:t>
            </w:r>
            <w:r w:rsidRPr="003D323F">
              <w:t>)</w:t>
            </w:r>
          </w:p>
        </w:tc>
        <w:tc>
          <w:tcPr>
            <w:tcW w:w="531" w:type="dxa"/>
          </w:tcPr>
          <w:p w:rsidR="00E32368" w:rsidRPr="003D323F" w:rsidRDefault="00E32368" w:rsidP="0087406B">
            <w:pPr>
              <w:spacing w:before="20" w:after="20"/>
              <w:ind w:right="-288"/>
            </w:pPr>
          </w:p>
        </w:tc>
      </w:tr>
      <w:tr w:rsidR="00E32368" w:rsidTr="006D3A67">
        <w:trPr>
          <w:jc w:val="center"/>
        </w:trPr>
        <w:tc>
          <w:tcPr>
            <w:tcW w:w="360" w:type="dxa"/>
          </w:tcPr>
          <w:p w:rsidR="00E32368" w:rsidRPr="005508D9" w:rsidRDefault="00E32368" w:rsidP="0087406B">
            <w:pPr>
              <w:spacing w:before="20" w:after="20"/>
              <w:rPr>
                <w:b/>
                <w:sz w:val="22"/>
              </w:rPr>
            </w:pPr>
          </w:p>
        </w:tc>
        <w:tc>
          <w:tcPr>
            <w:tcW w:w="9729" w:type="dxa"/>
          </w:tcPr>
          <w:p w:rsidR="00E32368" w:rsidRPr="00DB30E3" w:rsidRDefault="00567221" w:rsidP="00DB30E3">
            <w:pPr>
              <w:spacing w:before="60" w:after="60" w:line="264" w:lineRule="auto"/>
            </w:pPr>
            <w:r w:rsidRPr="003D323F">
              <w:t>Mặt đường nghiêng ngang vào trong: v</w:t>
            </w:r>
            <w:r w:rsidR="00E32368" w:rsidRPr="003D323F">
              <w:t>iết biểu thức</w:t>
            </w:r>
            <w:r w:rsidR="000165BC" w:rsidRPr="003D323F">
              <w:t xml:space="preserve"> (có chú thích)</w:t>
            </w:r>
            <w:r w:rsidR="00E32368" w:rsidRPr="003D323F">
              <w:t xml:space="preserve"> vận tốc giới hạn theo đk trượt ngang khi xe quay vòng</w:t>
            </w:r>
            <w:r w:rsidR="00610E2E">
              <w:t>, b</w:t>
            </w:r>
            <w:r w:rsidR="00610E2E" w:rsidRPr="003D323F">
              <w:t>iến đổi ra được biểu thức tính hệ số bám ngang theo vận tốc giới hạn, bán kính quay vòng, góc nghiêng</w:t>
            </w:r>
            <w:r w:rsidR="00610E2E">
              <w:t xml:space="preserve"> </w:t>
            </w:r>
            <w:r w:rsidR="00E32368" w:rsidRPr="003D323F">
              <w:t xml:space="preserve"> </w:t>
            </w:r>
            <w:r w:rsidR="00DB30E3">
              <w:rPr>
                <w:color w:val="000000" w:themeColor="text1"/>
                <w:sz w:val="22"/>
                <w:szCs w:val="22"/>
              </w:rPr>
              <w:t xml:space="preserve">:     </w:t>
            </w:r>
            <w:r w:rsidR="00DB30E3" w:rsidRPr="00DB30E3">
              <w:rPr>
                <w:sz w:val="26"/>
              </w:rPr>
              <w:t>φ</w:t>
            </w:r>
            <w:r w:rsidR="00DB30E3" w:rsidRPr="00DB30E3">
              <w:rPr>
                <w:vertAlign w:val="subscript"/>
              </w:rPr>
              <w:t>y</w:t>
            </w:r>
            <w:r w:rsidR="00DB30E3">
              <w:rPr>
                <w:vertAlign w:val="subscript"/>
              </w:rPr>
              <w:t>T</w:t>
            </w:r>
            <w:r w:rsidR="00DB30E3">
              <w:t xml:space="preserve"> = (V</w:t>
            </w:r>
            <w:r w:rsidR="00DB30E3" w:rsidRPr="00DB30E3">
              <w:rPr>
                <w:vertAlign w:val="subscript"/>
              </w:rPr>
              <w:t>φ</w:t>
            </w:r>
            <w:r w:rsidR="00DB30E3" w:rsidRPr="00DB30E3">
              <w:rPr>
                <w:vertAlign w:val="superscript"/>
              </w:rPr>
              <w:t>2</w:t>
            </w:r>
            <w:r w:rsidR="00DB30E3">
              <w:t xml:space="preserve"> – gR.tgβ) / (gR + V</w:t>
            </w:r>
            <w:r w:rsidR="00DB30E3" w:rsidRPr="00DB30E3">
              <w:rPr>
                <w:vertAlign w:val="subscript"/>
              </w:rPr>
              <w:t>φ</w:t>
            </w:r>
            <w:r w:rsidR="00DB30E3" w:rsidRPr="00DB30E3">
              <w:rPr>
                <w:vertAlign w:val="superscript"/>
              </w:rPr>
              <w:t>2</w:t>
            </w:r>
            <w:r w:rsidR="00DB30E3">
              <w:t xml:space="preserve"> tgβ)</w:t>
            </w:r>
          </w:p>
        </w:tc>
        <w:tc>
          <w:tcPr>
            <w:tcW w:w="531" w:type="dxa"/>
          </w:tcPr>
          <w:p w:rsidR="00E32368" w:rsidRPr="003D323F" w:rsidRDefault="00E32368" w:rsidP="0087406B">
            <w:pPr>
              <w:spacing w:before="60" w:after="60" w:line="264" w:lineRule="auto"/>
            </w:pPr>
            <w:r w:rsidRPr="003D323F">
              <w:t>0,5</w:t>
            </w:r>
          </w:p>
        </w:tc>
      </w:tr>
      <w:tr w:rsidR="00E32368" w:rsidTr="006D3A67">
        <w:trPr>
          <w:jc w:val="center"/>
        </w:trPr>
        <w:tc>
          <w:tcPr>
            <w:tcW w:w="360" w:type="dxa"/>
          </w:tcPr>
          <w:p w:rsidR="00E32368" w:rsidRPr="005508D9" w:rsidRDefault="00E32368" w:rsidP="0087406B">
            <w:pPr>
              <w:spacing w:before="20" w:after="20"/>
              <w:rPr>
                <w:b/>
                <w:sz w:val="22"/>
              </w:rPr>
            </w:pPr>
          </w:p>
        </w:tc>
        <w:tc>
          <w:tcPr>
            <w:tcW w:w="9729" w:type="dxa"/>
          </w:tcPr>
          <w:p w:rsidR="00E32368" w:rsidRPr="003D323F" w:rsidRDefault="00E32368" w:rsidP="0087406B">
            <w:pPr>
              <w:spacing w:before="60" w:after="60" w:line="264" w:lineRule="auto"/>
            </w:pPr>
            <w:r w:rsidRPr="003D323F">
              <w:t xml:space="preserve">Thay đúng giá trị-đơn vị tính ra được hệ số bám ngang </w:t>
            </w:r>
            <w:r w:rsidR="00DB30E3">
              <w:t xml:space="preserve">: </w:t>
            </w:r>
            <w:r w:rsidR="00DB30E3" w:rsidRPr="00DB30E3">
              <w:rPr>
                <w:sz w:val="26"/>
              </w:rPr>
              <w:t>φ</w:t>
            </w:r>
            <w:r w:rsidR="00DB30E3" w:rsidRPr="00DB30E3">
              <w:rPr>
                <w:vertAlign w:val="subscript"/>
              </w:rPr>
              <w:t>y</w:t>
            </w:r>
            <w:r w:rsidR="00DB30E3">
              <w:rPr>
                <w:vertAlign w:val="subscript"/>
              </w:rPr>
              <w:t>T</w:t>
            </w:r>
            <w:r w:rsidR="00DB30E3">
              <w:t xml:space="preserve"> =  </w:t>
            </w:r>
            <w:r w:rsidR="003D47E1">
              <w:t>0,452</w:t>
            </w:r>
          </w:p>
        </w:tc>
        <w:tc>
          <w:tcPr>
            <w:tcW w:w="531" w:type="dxa"/>
          </w:tcPr>
          <w:p w:rsidR="00E32368" w:rsidRPr="003D323F" w:rsidRDefault="00E32368" w:rsidP="0087406B">
            <w:pPr>
              <w:spacing w:before="60" w:after="60" w:line="264" w:lineRule="auto"/>
            </w:pPr>
            <w:r w:rsidRPr="003D323F">
              <w:t>0,5</w:t>
            </w:r>
          </w:p>
        </w:tc>
      </w:tr>
      <w:tr w:rsidR="00E637D8" w:rsidTr="006D3A67">
        <w:trPr>
          <w:jc w:val="center"/>
        </w:trPr>
        <w:tc>
          <w:tcPr>
            <w:tcW w:w="360" w:type="dxa"/>
          </w:tcPr>
          <w:p w:rsidR="00E637D8" w:rsidRPr="005508D9" w:rsidRDefault="00E637D8" w:rsidP="0087406B">
            <w:pPr>
              <w:spacing w:before="20" w:after="20"/>
              <w:rPr>
                <w:b/>
                <w:sz w:val="22"/>
              </w:rPr>
            </w:pPr>
          </w:p>
        </w:tc>
        <w:tc>
          <w:tcPr>
            <w:tcW w:w="9729" w:type="dxa"/>
          </w:tcPr>
          <w:p w:rsidR="00E637D8" w:rsidRPr="003D323F" w:rsidRDefault="00E637D8" w:rsidP="0087406B">
            <w:pPr>
              <w:spacing w:before="60" w:after="60" w:line="264" w:lineRule="auto"/>
            </w:pPr>
            <w:r w:rsidRPr="003D323F">
              <w:t>TH mặt đường nghiêng ngang ra ngoài: viết biểu thức, thay giá trị tính được</w:t>
            </w:r>
            <w:r w:rsidR="00DB30E3">
              <w:t xml:space="preserve"> : </w:t>
            </w:r>
            <w:r w:rsidR="00DB30E3" w:rsidRPr="00DB30E3">
              <w:rPr>
                <w:sz w:val="26"/>
              </w:rPr>
              <w:t>φ</w:t>
            </w:r>
            <w:r w:rsidR="00DB30E3" w:rsidRPr="00DB30E3">
              <w:rPr>
                <w:vertAlign w:val="subscript"/>
              </w:rPr>
              <w:t>y</w:t>
            </w:r>
            <w:r w:rsidR="00DB30E3">
              <w:rPr>
                <w:vertAlign w:val="subscript"/>
              </w:rPr>
              <w:t>N</w:t>
            </w:r>
            <w:r w:rsidR="00DB30E3">
              <w:t xml:space="preserve"> =</w:t>
            </w:r>
            <w:r w:rsidR="003D47E1">
              <w:t xml:space="preserve"> 0,683</w:t>
            </w:r>
          </w:p>
        </w:tc>
        <w:tc>
          <w:tcPr>
            <w:tcW w:w="531" w:type="dxa"/>
          </w:tcPr>
          <w:p w:rsidR="00E637D8" w:rsidRPr="003D323F" w:rsidRDefault="00E637D8" w:rsidP="0087406B">
            <w:pPr>
              <w:spacing w:before="60" w:after="60" w:line="264" w:lineRule="auto"/>
            </w:pPr>
            <w:r w:rsidRPr="003D323F">
              <w:t>0,5</w:t>
            </w:r>
          </w:p>
        </w:tc>
      </w:tr>
      <w:tr w:rsidR="00E637D8" w:rsidTr="006D3A67">
        <w:trPr>
          <w:jc w:val="center"/>
        </w:trPr>
        <w:tc>
          <w:tcPr>
            <w:tcW w:w="360" w:type="dxa"/>
          </w:tcPr>
          <w:p w:rsidR="00E637D8" w:rsidRPr="005508D9" w:rsidRDefault="00E637D8" w:rsidP="0087406B">
            <w:pPr>
              <w:spacing w:before="20" w:after="20"/>
              <w:rPr>
                <w:b/>
                <w:sz w:val="22"/>
              </w:rPr>
            </w:pPr>
          </w:p>
        </w:tc>
        <w:tc>
          <w:tcPr>
            <w:tcW w:w="9729" w:type="dxa"/>
          </w:tcPr>
          <w:p w:rsidR="00E637D8" w:rsidRPr="003D323F" w:rsidRDefault="00E637D8" w:rsidP="0087406B">
            <w:pPr>
              <w:spacing w:before="60" w:after="60" w:line="264" w:lineRule="auto"/>
            </w:pPr>
            <w:r w:rsidRPr="003D323F">
              <w:t>TH mặt đường không nghiêng ngang: viết biểu thức, thay giá trị tính được</w:t>
            </w:r>
            <w:r w:rsidR="00DB30E3">
              <w:t xml:space="preserve">:  </w:t>
            </w:r>
            <w:r w:rsidR="00DB30E3" w:rsidRPr="00DB30E3">
              <w:rPr>
                <w:sz w:val="26"/>
              </w:rPr>
              <w:t>φ</w:t>
            </w:r>
            <w:r w:rsidR="00DB30E3" w:rsidRPr="00DB30E3">
              <w:rPr>
                <w:vertAlign w:val="subscript"/>
              </w:rPr>
              <w:t>y</w:t>
            </w:r>
            <w:r w:rsidR="00DB30E3">
              <w:rPr>
                <w:vertAlign w:val="subscript"/>
              </w:rPr>
              <w:t>0</w:t>
            </w:r>
            <w:r w:rsidR="00DB30E3">
              <w:t xml:space="preserve"> = </w:t>
            </w:r>
            <w:r w:rsidR="003D47E1">
              <w:t xml:space="preserve"> 0,562</w:t>
            </w:r>
          </w:p>
        </w:tc>
        <w:tc>
          <w:tcPr>
            <w:tcW w:w="531" w:type="dxa"/>
          </w:tcPr>
          <w:p w:rsidR="00E637D8" w:rsidRPr="003D323F" w:rsidRDefault="00E637D8" w:rsidP="0087406B">
            <w:pPr>
              <w:spacing w:before="60" w:after="60" w:line="264" w:lineRule="auto"/>
            </w:pPr>
            <w:r w:rsidRPr="003D323F">
              <w:t>0,5</w:t>
            </w:r>
          </w:p>
        </w:tc>
      </w:tr>
    </w:tbl>
    <w:p w:rsidR="00E32368" w:rsidRDefault="00E32368" w:rsidP="00C74486"/>
    <w:tbl>
      <w:tblPr>
        <w:tblStyle w:val="TableGrid"/>
        <w:tblW w:w="10620" w:type="dxa"/>
        <w:jc w:val="center"/>
        <w:tblLook w:val="04A0" w:firstRow="1" w:lastRow="0" w:firstColumn="1" w:lastColumn="0" w:noHBand="0" w:noVBand="1"/>
      </w:tblPr>
      <w:tblGrid>
        <w:gridCol w:w="360"/>
        <w:gridCol w:w="9729"/>
        <w:gridCol w:w="531"/>
      </w:tblGrid>
      <w:tr w:rsidR="00C74486" w:rsidTr="006D3A67">
        <w:trPr>
          <w:jc w:val="center"/>
        </w:trPr>
        <w:tc>
          <w:tcPr>
            <w:tcW w:w="360" w:type="dxa"/>
          </w:tcPr>
          <w:p w:rsidR="00C74486" w:rsidRPr="0067262B" w:rsidRDefault="00C74486" w:rsidP="0087406B">
            <w:pPr>
              <w:spacing w:before="20" w:after="20"/>
              <w:rPr>
                <w:sz w:val="22"/>
              </w:rPr>
            </w:pPr>
          </w:p>
        </w:tc>
        <w:tc>
          <w:tcPr>
            <w:tcW w:w="9729" w:type="dxa"/>
          </w:tcPr>
          <w:p w:rsidR="00C74486" w:rsidRPr="003D323F" w:rsidRDefault="00C74486" w:rsidP="004C540C">
            <w:pPr>
              <w:spacing w:before="20" w:after="20"/>
            </w:pPr>
            <w:r w:rsidRPr="003D323F">
              <w:rPr>
                <w:b/>
              </w:rPr>
              <w:t xml:space="preserve">Câu </w:t>
            </w:r>
            <w:r w:rsidR="004C540C" w:rsidRPr="003D323F">
              <w:rPr>
                <w:b/>
              </w:rPr>
              <w:t>4</w:t>
            </w:r>
            <w:r w:rsidRPr="003D323F">
              <w:rPr>
                <w:b/>
              </w:rPr>
              <w:t>:</w:t>
            </w:r>
            <w:r w:rsidRPr="003D323F">
              <w:t xml:space="preserve">  (</w:t>
            </w:r>
            <w:r w:rsidRPr="003D323F">
              <w:rPr>
                <w:b/>
                <w:i/>
              </w:rPr>
              <w:t>1 điểm</w:t>
            </w:r>
            <w:r w:rsidRPr="003D323F">
              <w:t>)</w:t>
            </w:r>
          </w:p>
        </w:tc>
        <w:tc>
          <w:tcPr>
            <w:tcW w:w="531" w:type="dxa"/>
          </w:tcPr>
          <w:p w:rsidR="00C74486" w:rsidRPr="003D323F" w:rsidRDefault="00C74486" w:rsidP="0087406B">
            <w:pPr>
              <w:spacing w:before="20" w:after="20"/>
              <w:ind w:right="-288"/>
            </w:pPr>
          </w:p>
        </w:tc>
      </w:tr>
      <w:tr w:rsidR="00C74486" w:rsidTr="006D3A67">
        <w:trPr>
          <w:jc w:val="center"/>
        </w:trPr>
        <w:tc>
          <w:tcPr>
            <w:tcW w:w="360" w:type="dxa"/>
          </w:tcPr>
          <w:p w:rsidR="00C74486" w:rsidRPr="005508D9" w:rsidRDefault="00C74486" w:rsidP="0087406B">
            <w:pPr>
              <w:spacing w:before="20" w:after="20"/>
              <w:rPr>
                <w:b/>
                <w:sz w:val="22"/>
              </w:rPr>
            </w:pPr>
          </w:p>
        </w:tc>
        <w:tc>
          <w:tcPr>
            <w:tcW w:w="9729" w:type="dxa"/>
          </w:tcPr>
          <w:p w:rsidR="00C74486" w:rsidRPr="003D323F" w:rsidRDefault="00C74486" w:rsidP="0087406B">
            <w:pPr>
              <w:spacing w:before="60" w:after="60" w:line="264" w:lineRule="auto"/>
            </w:pPr>
            <w:r w:rsidRPr="003D323F">
              <w:t>Viết, chú thích biểu thức quan hệ góc quay quanh trụ đứng của các bánh xe dẫn hướng để bảo đảm các bánh xe lăn không trượt khi quay vòng (động học hình t</w:t>
            </w:r>
            <w:r w:rsidR="003F15B2">
              <w:t>hang lái) ứng trường hợp đề bài…</w:t>
            </w:r>
          </w:p>
        </w:tc>
        <w:tc>
          <w:tcPr>
            <w:tcW w:w="531" w:type="dxa"/>
          </w:tcPr>
          <w:p w:rsidR="00C74486" w:rsidRPr="003D323F" w:rsidRDefault="00C74486" w:rsidP="0087406B">
            <w:pPr>
              <w:spacing w:before="60" w:after="60" w:line="264" w:lineRule="auto"/>
            </w:pPr>
            <w:r w:rsidRPr="003D323F">
              <w:t>0,5</w:t>
            </w:r>
          </w:p>
        </w:tc>
      </w:tr>
      <w:tr w:rsidR="00C74486" w:rsidTr="006D3A67">
        <w:trPr>
          <w:jc w:val="center"/>
        </w:trPr>
        <w:tc>
          <w:tcPr>
            <w:tcW w:w="360" w:type="dxa"/>
          </w:tcPr>
          <w:p w:rsidR="00C74486" w:rsidRPr="005508D9" w:rsidRDefault="00C74486" w:rsidP="0087406B">
            <w:pPr>
              <w:spacing w:before="20" w:after="20"/>
              <w:rPr>
                <w:b/>
                <w:sz w:val="22"/>
              </w:rPr>
            </w:pPr>
          </w:p>
        </w:tc>
        <w:tc>
          <w:tcPr>
            <w:tcW w:w="9729" w:type="dxa"/>
          </w:tcPr>
          <w:p w:rsidR="00C74486" w:rsidRPr="003D323F" w:rsidRDefault="00C95564" w:rsidP="00C95564">
            <w:pPr>
              <w:spacing w:before="60" w:after="60" w:line="264" w:lineRule="auto"/>
            </w:pPr>
            <w:r w:rsidRPr="003D323F">
              <w:t>Thay giá trị, t</w:t>
            </w:r>
            <w:r w:rsidR="00C74486" w:rsidRPr="003D323F">
              <w:t>ính được góc quay cần tìm (theo độ, phút): α</w:t>
            </w:r>
            <w:r w:rsidR="004C540C" w:rsidRPr="003D323F">
              <w:rPr>
                <w:vertAlign w:val="subscript"/>
              </w:rPr>
              <w:t>trái</w:t>
            </w:r>
            <w:r w:rsidR="00C74486" w:rsidRPr="003D323F">
              <w:t xml:space="preserve"> =  </w:t>
            </w:r>
            <w:r w:rsidR="004C540C" w:rsidRPr="003D323F">
              <w:t>11</w:t>
            </w:r>
            <w:r w:rsidR="00C74486" w:rsidRPr="003D323F">
              <w:t xml:space="preserve"> độ 1</w:t>
            </w:r>
            <w:r w:rsidR="004C540C" w:rsidRPr="003D323F">
              <w:t>4</w:t>
            </w:r>
            <w:r w:rsidR="00C74486" w:rsidRPr="003D323F">
              <w:t xml:space="preserve"> phút</w:t>
            </w:r>
          </w:p>
        </w:tc>
        <w:tc>
          <w:tcPr>
            <w:tcW w:w="531" w:type="dxa"/>
          </w:tcPr>
          <w:p w:rsidR="00C74486" w:rsidRPr="003D323F" w:rsidRDefault="00C74486" w:rsidP="0087406B">
            <w:pPr>
              <w:spacing w:before="60" w:after="60" w:line="264" w:lineRule="auto"/>
            </w:pPr>
            <w:r w:rsidRPr="003D323F">
              <w:t>0,5</w:t>
            </w:r>
          </w:p>
        </w:tc>
      </w:tr>
    </w:tbl>
    <w:p w:rsidR="00C74486" w:rsidRPr="006524CD" w:rsidRDefault="00C74486" w:rsidP="00C74486">
      <w:pPr>
        <w:tabs>
          <w:tab w:val="left" w:leader="dot" w:pos="33"/>
          <w:tab w:val="right" w:leader="dot" w:pos="5170"/>
        </w:tabs>
        <w:rPr>
          <w:b/>
          <w:sz w:val="16"/>
        </w:rPr>
      </w:pPr>
    </w:p>
    <w:tbl>
      <w:tblPr>
        <w:tblStyle w:val="TableGrid"/>
        <w:tblW w:w="10620" w:type="dxa"/>
        <w:jc w:val="center"/>
        <w:tblLook w:val="04A0" w:firstRow="1" w:lastRow="0" w:firstColumn="1" w:lastColumn="0" w:noHBand="0" w:noVBand="1"/>
      </w:tblPr>
      <w:tblGrid>
        <w:gridCol w:w="360"/>
        <w:gridCol w:w="9729"/>
        <w:gridCol w:w="531"/>
      </w:tblGrid>
      <w:tr w:rsidR="00C74486" w:rsidTr="006D3A67">
        <w:trPr>
          <w:jc w:val="center"/>
        </w:trPr>
        <w:tc>
          <w:tcPr>
            <w:tcW w:w="360" w:type="dxa"/>
          </w:tcPr>
          <w:p w:rsidR="00C74486" w:rsidRPr="003D323F" w:rsidRDefault="00C74486" w:rsidP="0087406B">
            <w:pPr>
              <w:spacing w:before="20" w:after="20"/>
            </w:pPr>
          </w:p>
        </w:tc>
        <w:tc>
          <w:tcPr>
            <w:tcW w:w="9729" w:type="dxa"/>
          </w:tcPr>
          <w:p w:rsidR="00C74486" w:rsidRPr="003D323F" w:rsidRDefault="00C74486" w:rsidP="004F64F3">
            <w:pPr>
              <w:spacing w:before="20" w:after="20"/>
            </w:pPr>
            <w:r w:rsidRPr="003D323F">
              <w:rPr>
                <w:b/>
              </w:rPr>
              <w:t xml:space="preserve">Câu </w:t>
            </w:r>
            <w:r w:rsidR="004F64F3" w:rsidRPr="003D323F">
              <w:rPr>
                <w:b/>
              </w:rPr>
              <w:t>5</w:t>
            </w:r>
            <w:r w:rsidRPr="003D323F">
              <w:rPr>
                <w:b/>
              </w:rPr>
              <w:t>:</w:t>
            </w:r>
            <w:r w:rsidRPr="003D323F">
              <w:t xml:space="preserve">  (</w:t>
            </w:r>
            <w:r w:rsidRPr="003D323F">
              <w:rPr>
                <w:b/>
                <w:i/>
              </w:rPr>
              <w:t>3</w:t>
            </w:r>
            <w:r w:rsidR="008710E7" w:rsidRPr="003D323F">
              <w:rPr>
                <w:b/>
                <w:i/>
              </w:rPr>
              <w:t>,5</w:t>
            </w:r>
            <w:r w:rsidRPr="003D323F">
              <w:rPr>
                <w:b/>
                <w:i/>
              </w:rPr>
              <w:t xml:space="preserve"> điểm</w:t>
            </w:r>
            <w:r w:rsidRPr="003D323F">
              <w:t>)</w:t>
            </w:r>
          </w:p>
        </w:tc>
        <w:tc>
          <w:tcPr>
            <w:tcW w:w="531" w:type="dxa"/>
          </w:tcPr>
          <w:p w:rsidR="00C74486" w:rsidRPr="003D323F" w:rsidRDefault="00C74486" w:rsidP="0087406B">
            <w:pPr>
              <w:spacing w:before="20" w:after="20"/>
              <w:ind w:right="-288"/>
            </w:pPr>
          </w:p>
        </w:tc>
      </w:tr>
      <w:tr w:rsidR="00C74486" w:rsidTr="006D3A67">
        <w:trPr>
          <w:jc w:val="center"/>
        </w:trPr>
        <w:tc>
          <w:tcPr>
            <w:tcW w:w="360" w:type="dxa"/>
          </w:tcPr>
          <w:p w:rsidR="00C74486" w:rsidRPr="003D323F" w:rsidRDefault="00166A29" w:rsidP="0087406B">
            <w:pPr>
              <w:spacing w:before="20" w:after="20"/>
              <w:rPr>
                <w:b/>
              </w:rPr>
            </w:pPr>
            <w:r w:rsidRPr="003D323F">
              <w:rPr>
                <w:b/>
              </w:rPr>
              <w:t>a</w:t>
            </w:r>
          </w:p>
        </w:tc>
        <w:tc>
          <w:tcPr>
            <w:tcW w:w="9729" w:type="dxa"/>
          </w:tcPr>
          <w:p w:rsidR="00C74486" w:rsidRPr="003D323F" w:rsidRDefault="004F64F3" w:rsidP="00C5688C">
            <w:pPr>
              <w:spacing w:before="60" w:after="60" w:line="264" w:lineRule="auto"/>
              <w:rPr>
                <w:color w:val="000000" w:themeColor="text1"/>
              </w:rPr>
            </w:pPr>
            <w:r w:rsidRPr="003D323F">
              <w:rPr>
                <w:color w:val="000000" w:themeColor="text1"/>
              </w:rPr>
              <w:t>Sơ đồ lực tác dụng lên xe</w:t>
            </w:r>
            <w:r w:rsidR="00FC1C60" w:rsidRPr="003D323F">
              <w:rPr>
                <w:color w:val="000000" w:themeColor="text1"/>
              </w:rPr>
              <w:t xml:space="preserve"> như đề bài (</w:t>
            </w:r>
            <w:r w:rsidR="00242FC6">
              <w:rPr>
                <w:color w:val="000000" w:themeColor="text1"/>
              </w:rPr>
              <w:t xml:space="preserve">có </w:t>
            </w:r>
            <w:r w:rsidR="00C5688C">
              <w:rPr>
                <w:color w:val="000000" w:themeColor="text1"/>
              </w:rPr>
              <w:t>kích thước</w:t>
            </w:r>
            <w:r w:rsidR="00242FC6">
              <w:rPr>
                <w:color w:val="000000" w:themeColor="text1"/>
              </w:rPr>
              <w:t xml:space="preserve">, </w:t>
            </w:r>
            <w:r w:rsidR="00FC1C60" w:rsidRPr="003D323F">
              <w:rPr>
                <w:color w:val="000000" w:themeColor="text1"/>
              </w:rPr>
              <w:t>có chú thích)</w:t>
            </w:r>
            <w:r w:rsidRPr="003D323F">
              <w:rPr>
                <w:color w:val="000000" w:themeColor="text1"/>
              </w:rPr>
              <w:t>: đủ</w:t>
            </w:r>
            <w:r w:rsidR="00C74486" w:rsidRPr="003D323F">
              <w:rPr>
                <w:color w:val="000000" w:themeColor="text1"/>
              </w:rPr>
              <w:t xml:space="preserve"> </w:t>
            </w:r>
            <w:r w:rsidRPr="003D323F">
              <w:rPr>
                <w:color w:val="000000" w:themeColor="text1"/>
              </w:rPr>
              <w:t>, đúng</w:t>
            </w:r>
            <w:r w:rsidR="00FC1C60" w:rsidRPr="003D323F">
              <w:rPr>
                <w:color w:val="000000" w:themeColor="text1"/>
              </w:rPr>
              <w:t>.</w:t>
            </w:r>
            <w:bookmarkStart w:id="0" w:name="_GoBack"/>
            <w:bookmarkEnd w:id="0"/>
          </w:p>
        </w:tc>
        <w:tc>
          <w:tcPr>
            <w:tcW w:w="531" w:type="dxa"/>
          </w:tcPr>
          <w:p w:rsidR="004F64F3" w:rsidRPr="003D323F" w:rsidRDefault="00C74486" w:rsidP="0087406B">
            <w:pPr>
              <w:spacing w:before="60" w:after="60" w:line="264" w:lineRule="auto"/>
            </w:pPr>
            <w:r w:rsidRPr="003D323F">
              <w:t>0,5</w:t>
            </w:r>
          </w:p>
        </w:tc>
      </w:tr>
      <w:tr w:rsidR="00FE4543" w:rsidTr="006D3A67">
        <w:trPr>
          <w:jc w:val="center"/>
        </w:trPr>
        <w:tc>
          <w:tcPr>
            <w:tcW w:w="360" w:type="dxa"/>
          </w:tcPr>
          <w:p w:rsidR="00FE4543" w:rsidRPr="003D323F" w:rsidRDefault="00237570" w:rsidP="00FE4543">
            <w:pPr>
              <w:spacing w:before="20" w:after="20"/>
              <w:rPr>
                <w:b/>
              </w:rPr>
            </w:pPr>
            <w:r w:rsidRPr="003D323F">
              <w:rPr>
                <w:b/>
              </w:rPr>
              <w:t>b</w:t>
            </w:r>
          </w:p>
        </w:tc>
        <w:tc>
          <w:tcPr>
            <w:tcW w:w="9729" w:type="dxa"/>
          </w:tcPr>
          <w:p w:rsidR="003D323F" w:rsidRDefault="00FE4543" w:rsidP="00FE4543">
            <w:pPr>
              <w:spacing w:before="60" w:after="60" w:line="264" w:lineRule="auto"/>
              <w:rPr>
                <w:color w:val="000000" w:themeColor="text1"/>
              </w:rPr>
            </w:pPr>
            <w:r w:rsidRPr="003D323F">
              <w:rPr>
                <w:color w:val="000000" w:themeColor="text1"/>
              </w:rPr>
              <w:t xml:space="preserve">Vì khi phanh, bánh xe bó cứng, trượt lết nên lực phanh bằng lực bám:  </w:t>
            </w:r>
          </w:p>
          <w:p w:rsidR="00FE4543" w:rsidRPr="003D323F" w:rsidRDefault="003D323F" w:rsidP="00FE4543">
            <w:pPr>
              <w:spacing w:before="60" w:after="60" w:line="264" w:lineRule="auto"/>
              <w:rPr>
                <w:color w:val="000000" w:themeColor="text1"/>
              </w:rPr>
            </w:pPr>
            <w:r>
              <w:rPr>
                <w:color w:val="000000" w:themeColor="text1"/>
              </w:rPr>
              <w:t xml:space="preserve">                </w:t>
            </w:r>
            <w:r w:rsidR="00FE4543" w:rsidRPr="003D323F">
              <w:rPr>
                <w:color w:val="000000" w:themeColor="text1"/>
              </w:rPr>
              <w:t>F</w:t>
            </w:r>
            <w:r w:rsidR="00FE4543" w:rsidRPr="003D323F">
              <w:rPr>
                <w:color w:val="000000" w:themeColor="text1"/>
                <w:vertAlign w:val="subscript"/>
              </w:rPr>
              <w:t>p1</w:t>
            </w:r>
            <w:r w:rsidR="00FE4543" w:rsidRPr="003D323F">
              <w:rPr>
                <w:color w:val="000000" w:themeColor="text1"/>
              </w:rPr>
              <w:t xml:space="preserve"> = F</w:t>
            </w:r>
            <w:r w:rsidR="00FE4543" w:rsidRPr="003D323F">
              <w:rPr>
                <w:color w:val="000000" w:themeColor="text1"/>
                <w:vertAlign w:val="subscript"/>
              </w:rPr>
              <w:t>φ1</w:t>
            </w:r>
            <w:r w:rsidR="00FE4543" w:rsidRPr="003D323F">
              <w:rPr>
                <w:color w:val="000000" w:themeColor="text1"/>
              </w:rPr>
              <w:t xml:space="preserve"> = φ.Z</w:t>
            </w:r>
            <w:r w:rsidR="00FE4543" w:rsidRPr="003D323F">
              <w:rPr>
                <w:color w:val="000000" w:themeColor="text1"/>
                <w:vertAlign w:val="subscript"/>
              </w:rPr>
              <w:t>1</w:t>
            </w:r>
            <w:r w:rsidR="00FE4543" w:rsidRPr="003D323F">
              <w:rPr>
                <w:color w:val="000000" w:themeColor="text1"/>
              </w:rPr>
              <w:t xml:space="preserve">  ;   F</w:t>
            </w:r>
            <w:r w:rsidR="00FE4543" w:rsidRPr="003D323F">
              <w:rPr>
                <w:color w:val="000000" w:themeColor="text1"/>
                <w:vertAlign w:val="subscript"/>
              </w:rPr>
              <w:t>p2</w:t>
            </w:r>
            <w:r w:rsidR="00FE4543" w:rsidRPr="003D323F">
              <w:rPr>
                <w:color w:val="000000" w:themeColor="text1"/>
              </w:rPr>
              <w:t xml:space="preserve"> = F</w:t>
            </w:r>
            <w:r w:rsidR="00FE4543" w:rsidRPr="003D323F">
              <w:rPr>
                <w:color w:val="000000" w:themeColor="text1"/>
                <w:vertAlign w:val="subscript"/>
              </w:rPr>
              <w:t>φ2</w:t>
            </w:r>
            <w:r w:rsidR="00FE4543" w:rsidRPr="003D323F">
              <w:rPr>
                <w:color w:val="000000" w:themeColor="text1"/>
              </w:rPr>
              <w:t xml:space="preserve"> = φ.Z</w:t>
            </w:r>
            <w:r w:rsidR="00FE4543" w:rsidRPr="003D323F">
              <w:rPr>
                <w:color w:val="000000" w:themeColor="text1"/>
                <w:vertAlign w:val="subscript"/>
              </w:rPr>
              <w:t>2</w:t>
            </w:r>
          </w:p>
        </w:tc>
        <w:tc>
          <w:tcPr>
            <w:tcW w:w="531" w:type="dxa"/>
          </w:tcPr>
          <w:p w:rsidR="003D323F" w:rsidRDefault="003D323F" w:rsidP="00FE4543">
            <w:pPr>
              <w:spacing w:before="60" w:after="60" w:line="264" w:lineRule="auto"/>
            </w:pPr>
          </w:p>
          <w:p w:rsidR="00FE4543" w:rsidRPr="003D323F" w:rsidRDefault="00FE4543" w:rsidP="00FE4543">
            <w:pPr>
              <w:spacing w:before="60" w:after="60" w:line="264" w:lineRule="auto"/>
            </w:pPr>
            <w:r w:rsidRPr="003D323F">
              <w:t>0,5</w:t>
            </w:r>
          </w:p>
        </w:tc>
      </w:tr>
      <w:tr w:rsidR="00FE4543" w:rsidTr="006D3A67">
        <w:trPr>
          <w:jc w:val="center"/>
        </w:trPr>
        <w:tc>
          <w:tcPr>
            <w:tcW w:w="360" w:type="dxa"/>
          </w:tcPr>
          <w:p w:rsidR="00FE4543" w:rsidRPr="003D323F" w:rsidRDefault="00FE4543" w:rsidP="00FE4543">
            <w:pPr>
              <w:spacing w:before="20" w:after="20"/>
              <w:rPr>
                <w:b/>
              </w:rPr>
            </w:pPr>
          </w:p>
        </w:tc>
        <w:tc>
          <w:tcPr>
            <w:tcW w:w="9729" w:type="dxa"/>
          </w:tcPr>
          <w:p w:rsidR="00FE4543" w:rsidRPr="003D323F" w:rsidRDefault="00FE4543" w:rsidP="00FE4543">
            <w:pPr>
              <w:spacing w:before="60" w:after="60" w:line="264" w:lineRule="auto"/>
              <w:rPr>
                <w:color w:val="000000" w:themeColor="text1"/>
              </w:rPr>
            </w:pPr>
            <w:r w:rsidRPr="003D323F">
              <w:rPr>
                <w:color w:val="000000" w:themeColor="text1"/>
              </w:rPr>
              <w:t>Thiết lập hệ 2 phương trình để tính Z</w:t>
            </w:r>
            <w:r w:rsidRPr="003D323F">
              <w:rPr>
                <w:color w:val="000000" w:themeColor="text1"/>
                <w:vertAlign w:val="subscript"/>
              </w:rPr>
              <w:t>1</w:t>
            </w:r>
            <w:r w:rsidRPr="003D323F">
              <w:rPr>
                <w:color w:val="000000" w:themeColor="text1"/>
              </w:rPr>
              <w:t>, Z</w:t>
            </w:r>
            <w:r w:rsidRPr="003D323F">
              <w:rPr>
                <w:color w:val="000000" w:themeColor="text1"/>
                <w:vertAlign w:val="subscript"/>
              </w:rPr>
              <w:t>2</w:t>
            </w:r>
            <w:r w:rsidRPr="003D323F">
              <w:rPr>
                <w:color w:val="000000" w:themeColor="text1"/>
              </w:rPr>
              <w:t>: (đúng)</w:t>
            </w:r>
          </w:p>
          <w:p w:rsidR="00FE4543" w:rsidRPr="003D323F" w:rsidRDefault="00FE4543" w:rsidP="00FE4543">
            <w:pPr>
              <w:spacing w:before="60" w:after="60" w:line="264" w:lineRule="auto"/>
              <w:rPr>
                <w:color w:val="000000" w:themeColor="text1"/>
              </w:rPr>
            </w:pPr>
            <w:r w:rsidRPr="003D323F">
              <w:rPr>
                <w:color w:val="000000" w:themeColor="text1"/>
              </w:rPr>
              <w:t>Suy ra biểu thức Z</w:t>
            </w:r>
            <w:r w:rsidRPr="003D323F">
              <w:rPr>
                <w:color w:val="000000" w:themeColor="text1"/>
                <w:vertAlign w:val="subscript"/>
              </w:rPr>
              <w:t>1</w:t>
            </w:r>
            <w:r w:rsidRPr="003D323F">
              <w:rPr>
                <w:color w:val="000000" w:themeColor="text1"/>
              </w:rPr>
              <w:t>, Z</w:t>
            </w:r>
            <w:r w:rsidRPr="003D323F">
              <w:rPr>
                <w:color w:val="000000" w:themeColor="text1"/>
                <w:vertAlign w:val="subscript"/>
              </w:rPr>
              <w:t>2</w:t>
            </w:r>
            <w:r w:rsidRPr="003D323F">
              <w:rPr>
                <w:color w:val="000000" w:themeColor="text1"/>
              </w:rPr>
              <w:t xml:space="preserve"> (có chứa lực quán tính, lực dốc):  Z</w:t>
            </w:r>
            <w:r w:rsidRPr="003D323F">
              <w:rPr>
                <w:color w:val="000000" w:themeColor="text1"/>
                <w:vertAlign w:val="subscript"/>
              </w:rPr>
              <w:t>1</w:t>
            </w:r>
            <w:r w:rsidRPr="003D323F">
              <w:rPr>
                <w:color w:val="000000" w:themeColor="text1"/>
              </w:rPr>
              <w:t xml:space="preserve">  = …, Z</w:t>
            </w:r>
            <w:r w:rsidRPr="003D323F">
              <w:rPr>
                <w:color w:val="000000" w:themeColor="text1"/>
                <w:vertAlign w:val="subscript"/>
              </w:rPr>
              <w:t>2</w:t>
            </w:r>
            <w:r w:rsidRPr="003D323F">
              <w:rPr>
                <w:color w:val="000000" w:themeColor="text1"/>
              </w:rPr>
              <w:t xml:space="preserve"> = …</w:t>
            </w:r>
          </w:p>
        </w:tc>
        <w:tc>
          <w:tcPr>
            <w:tcW w:w="531" w:type="dxa"/>
          </w:tcPr>
          <w:p w:rsidR="00FE4543" w:rsidRPr="003D323F" w:rsidRDefault="00FE4543" w:rsidP="00FE4543">
            <w:pPr>
              <w:spacing w:before="60" w:after="60" w:line="264" w:lineRule="auto"/>
            </w:pPr>
            <w:r w:rsidRPr="003D323F">
              <w:t>0,5</w:t>
            </w:r>
          </w:p>
          <w:p w:rsidR="00FE4543" w:rsidRPr="003D323F" w:rsidRDefault="00FE4543" w:rsidP="00FE4543">
            <w:pPr>
              <w:spacing w:before="60" w:after="60" w:line="264" w:lineRule="auto"/>
            </w:pPr>
            <w:r w:rsidRPr="003D323F">
              <w:t>0,5</w:t>
            </w:r>
          </w:p>
        </w:tc>
      </w:tr>
      <w:tr w:rsidR="00FE4543" w:rsidTr="006D3A67">
        <w:trPr>
          <w:jc w:val="center"/>
        </w:trPr>
        <w:tc>
          <w:tcPr>
            <w:tcW w:w="360" w:type="dxa"/>
          </w:tcPr>
          <w:p w:rsidR="00FE4543" w:rsidRPr="003D323F" w:rsidRDefault="00FE4543" w:rsidP="00FE4543">
            <w:pPr>
              <w:spacing w:before="20" w:after="20"/>
              <w:rPr>
                <w:b/>
              </w:rPr>
            </w:pPr>
          </w:p>
        </w:tc>
        <w:tc>
          <w:tcPr>
            <w:tcW w:w="9729" w:type="dxa"/>
          </w:tcPr>
          <w:p w:rsidR="00FE4543" w:rsidRPr="003D323F" w:rsidRDefault="00FE4543" w:rsidP="00FE4543">
            <w:pPr>
              <w:spacing w:before="60" w:after="60" w:line="264" w:lineRule="auto"/>
              <w:rPr>
                <w:color w:val="000000" w:themeColor="text1"/>
              </w:rPr>
            </w:pPr>
            <w:r w:rsidRPr="003D323F">
              <w:rPr>
                <w:color w:val="000000" w:themeColor="text1"/>
              </w:rPr>
              <w:t xml:space="preserve">Chiếu hệ lực lên phương chuyển động và phương vuông góc mặt đường, suy ra: </w:t>
            </w:r>
          </w:p>
          <w:p w:rsidR="00FE4543" w:rsidRPr="003D323F" w:rsidRDefault="00FE4543" w:rsidP="00FE4543">
            <w:pPr>
              <w:spacing w:before="60" w:after="60" w:line="264" w:lineRule="auto"/>
              <w:rPr>
                <w:color w:val="000000" w:themeColor="text1"/>
                <w:vertAlign w:val="subscript"/>
              </w:rPr>
            </w:pPr>
            <w:r w:rsidRPr="003D323F">
              <w:rPr>
                <w:color w:val="000000" w:themeColor="text1"/>
              </w:rPr>
              <w:t>F</w:t>
            </w:r>
            <w:r w:rsidRPr="003D323F">
              <w:rPr>
                <w:color w:val="000000" w:themeColor="text1"/>
                <w:vertAlign w:val="subscript"/>
              </w:rPr>
              <w:t>j</w:t>
            </w:r>
            <w:r w:rsidRPr="003D323F">
              <w:rPr>
                <w:color w:val="000000" w:themeColor="text1"/>
              </w:rPr>
              <w:t xml:space="preserve"> + F</w:t>
            </w:r>
            <w:r w:rsidRPr="003D323F">
              <w:rPr>
                <w:color w:val="000000" w:themeColor="text1"/>
                <w:vertAlign w:val="subscript"/>
              </w:rPr>
              <w:t>i</w:t>
            </w:r>
            <w:r w:rsidRPr="003D323F">
              <w:rPr>
                <w:color w:val="000000" w:themeColor="text1"/>
              </w:rPr>
              <w:t>=  F</w:t>
            </w:r>
            <w:r w:rsidRPr="003D323F">
              <w:rPr>
                <w:color w:val="000000" w:themeColor="text1"/>
                <w:vertAlign w:val="subscript"/>
              </w:rPr>
              <w:t>p1</w:t>
            </w:r>
            <w:r w:rsidRPr="003D323F">
              <w:rPr>
                <w:color w:val="000000" w:themeColor="text1"/>
              </w:rPr>
              <w:t xml:space="preserve"> + F</w:t>
            </w:r>
            <w:r w:rsidRPr="003D323F">
              <w:rPr>
                <w:color w:val="000000" w:themeColor="text1"/>
                <w:vertAlign w:val="subscript"/>
              </w:rPr>
              <w:t>p2</w:t>
            </w:r>
            <w:r w:rsidRPr="003D323F">
              <w:rPr>
                <w:color w:val="000000" w:themeColor="text1"/>
              </w:rPr>
              <w:t xml:space="preserve"> = F</w:t>
            </w:r>
            <w:r w:rsidRPr="003D323F">
              <w:rPr>
                <w:color w:val="000000" w:themeColor="text1"/>
                <w:vertAlign w:val="subscript"/>
              </w:rPr>
              <w:t>φ1</w:t>
            </w:r>
            <w:r w:rsidRPr="003D323F">
              <w:rPr>
                <w:color w:val="000000" w:themeColor="text1"/>
              </w:rPr>
              <w:t xml:space="preserve"> +  F</w:t>
            </w:r>
            <w:r w:rsidRPr="003D323F">
              <w:rPr>
                <w:color w:val="000000" w:themeColor="text1"/>
                <w:vertAlign w:val="subscript"/>
              </w:rPr>
              <w:t>φ2</w:t>
            </w:r>
            <w:r w:rsidRPr="003D323F">
              <w:rPr>
                <w:color w:val="000000" w:themeColor="text1"/>
              </w:rPr>
              <w:t>= φ.Z</w:t>
            </w:r>
            <w:r w:rsidRPr="003D323F">
              <w:rPr>
                <w:color w:val="000000" w:themeColor="text1"/>
                <w:vertAlign w:val="subscript"/>
              </w:rPr>
              <w:t>1</w:t>
            </w:r>
            <w:r w:rsidRPr="003D323F">
              <w:rPr>
                <w:color w:val="000000" w:themeColor="text1"/>
              </w:rPr>
              <w:t xml:space="preserve">  + φ.Z</w:t>
            </w:r>
            <w:r w:rsidRPr="003D323F">
              <w:rPr>
                <w:color w:val="000000" w:themeColor="text1"/>
                <w:vertAlign w:val="subscript"/>
              </w:rPr>
              <w:t>2</w:t>
            </w:r>
            <w:r w:rsidRPr="003D323F">
              <w:rPr>
                <w:color w:val="000000" w:themeColor="text1"/>
              </w:rPr>
              <w:t xml:space="preserve">  =  φ(Z</w:t>
            </w:r>
            <w:r w:rsidRPr="003D323F">
              <w:rPr>
                <w:color w:val="000000" w:themeColor="text1"/>
                <w:vertAlign w:val="subscript"/>
              </w:rPr>
              <w:t>1</w:t>
            </w:r>
            <w:r w:rsidRPr="003D323F">
              <w:rPr>
                <w:color w:val="000000" w:themeColor="text1"/>
              </w:rPr>
              <w:t xml:space="preserve"> +Z</w:t>
            </w:r>
            <w:r w:rsidRPr="003D323F">
              <w:rPr>
                <w:color w:val="000000" w:themeColor="text1"/>
                <w:vertAlign w:val="subscript"/>
              </w:rPr>
              <w:t>2</w:t>
            </w:r>
            <w:r w:rsidRPr="003D323F">
              <w:rPr>
                <w:color w:val="000000" w:themeColor="text1"/>
              </w:rPr>
              <w:t xml:space="preserve">)  = φ.G.cosα   </w:t>
            </w:r>
          </w:p>
        </w:tc>
        <w:tc>
          <w:tcPr>
            <w:tcW w:w="531" w:type="dxa"/>
          </w:tcPr>
          <w:p w:rsidR="003D323F" w:rsidRDefault="003D323F" w:rsidP="00FE4543">
            <w:pPr>
              <w:spacing w:before="60" w:after="60" w:line="264" w:lineRule="auto"/>
            </w:pPr>
          </w:p>
          <w:p w:rsidR="00FE4543" w:rsidRPr="003D323F" w:rsidRDefault="00FE4543" w:rsidP="00FE4543">
            <w:pPr>
              <w:spacing w:before="60" w:after="60" w:line="264" w:lineRule="auto"/>
            </w:pPr>
            <w:r w:rsidRPr="003D323F">
              <w:t>0,5</w:t>
            </w:r>
          </w:p>
        </w:tc>
      </w:tr>
      <w:tr w:rsidR="00FE4543" w:rsidTr="006D3A67">
        <w:trPr>
          <w:jc w:val="center"/>
        </w:trPr>
        <w:tc>
          <w:tcPr>
            <w:tcW w:w="360" w:type="dxa"/>
          </w:tcPr>
          <w:p w:rsidR="00FE4543" w:rsidRPr="003D323F" w:rsidRDefault="00FE4543" w:rsidP="00FE4543">
            <w:pPr>
              <w:spacing w:before="20" w:after="20"/>
              <w:rPr>
                <w:b/>
              </w:rPr>
            </w:pPr>
          </w:p>
        </w:tc>
        <w:tc>
          <w:tcPr>
            <w:tcW w:w="9729" w:type="dxa"/>
          </w:tcPr>
          <w:p w:rsidR="003D323F" w:rsidRDefault="00FE4543" w:rsidP="00FE4543">
            <w:pPr>
              <w:spacing w:before="60" w:after="60" w:line="264" w:lineRule="auto"/>
              <w:rPr>
                <w:color w:val="000000" w:themeColor="text1"/>
              </w:rPr>
            </w:pPr>
            <w:r w:rsidRPr="003D323F">
              <w:rPr>
                <w:color w:val="000000" w:themeColor="text1"/>
              </w:rPr>
              <w:t>Thay vào, tính được: Z</w:t>
            </w:r>
            <w:r w:rsidRPr="003D323F">
              <w:rPr>
                <w:color w:val="000000" w:themeColor="text1"/>
                <w:vertAlign w:val="subscript"/>
              </w:rPr>
              <w:t>1</w:t>
            </w:r>
            <w:r w:rsidRPr="003D323F">
              <w:rPr>
                <w:color w:val="000000" w:themeColor="text1"/>
              </w:rPr>
              <w:t xml:space="preserve"> = [G.cosα (b+φ.h</w:t>
            </w:r>
            <w:r w:rsidRPr="003D323F">
              <w:rPr>
                <w:color w:val="000000" w:themeColor="text1"/>
                <w:vertAlign w:val="subscript"/>
              </w:rPr>
              <w:t>g</w:t>
            </w:r>
            <w:r w:rsidRPr="003D323F">
              <w:rPr>
                <w:color w:val="000000" w:themeColor="text1"/>
              </w:rPr>
              <w:t xml:space="preserve">)]/(a+b) ;  </w:t>
            </w:r>
          </w:p>
          <w:p w:rsidR="00FE4543" w:rsidRPr="003D323F" w:rsidRDefault="003D323F" w:rsidP="00F939B7">
            <w:pPr>
              <w:spacing w:before="60" w:after="60" w:line="264" w:lineRule="auto"/>
              <w:rPr>
                <w:color w:val="000000" w:themeColor="text1"/>
              </w:rPr>
            </w:pPr>
            <w:r>
              <w:rPr>
                <w:color w:val="000000" w:themeColor="text1"/>
              </w:rPr>
              <w:t xml:space="preserve">                                  </w:t>
            </w:r>
            <w:r w:rsidR="00FE4543" w:rsidRPr="003D323F">
              <w:rPr>
                <w:color w:val="000000" w:themeColor="text1"/>
              </w:rPr>
              <w:t>Z</w:t>
            </w:r>
            <w:r w:rsidR="00FE4543" w:rsidRPr="003D323F">
              <w:rPr>
                <w:color w:val="000000" w:themeColor="text1"/>
                <w:vertAlign w:val="subscript"/>
              </w:rPr>
              <w:t>2</w:t>
            </w:r>
            <w:r w:rsidR="00FE4543" w:rsidRPr="003D323F">
              <w:rPr>
                <w:color w:val="000000" w:themeColor="text1"/>
              </w:rPr>
              <w:t xml:space="preserve"> = [G.cosα (a - φ.h</w:t>
            </w:r>
            <w:r w:rsidR="00FE4543" w:rsidRPr="003D323F">
              <w:rPr>
                <w:color w:val="000000" w:themeColor="text1"/>
                <w:vertAlign w:val="subscript"/>
              </w:rPr>
              <w:t>g</w:t>
            </w:r>
            <w:r w:rsidR="00FE4543" w:rsidRPr="003D323F">
              <w:rPr>
                <w:color w:val="000000" w:themeColor="text1"/>
              </w:rPr>
              <w:t xml:space="preserve">)]/(a+b)           </w:t>
            </w:r>
          </w:p>
        </w:tc>
        <w:tc>
          <w:tcPr>
            <w:tcW w:w="531" w:type="dxa"/>
          </w:tcPr>
          <w:p w:rsidR="00FE4543" w:rsidRPr="003D323F" w:rsidRDefault="00FE4543" w:rsidP="00FE4543">
            <w:pPr>
              <w:spacing w:before="60" w:after="60" w:line="264" w:lineRule="auto"/>
            </w:pPr>
            <w:r w:rsidRPr="003D323F">
              <w:t>0,5</w:t>
            </w:r>
          </w:p>
        </w:tc>
      </w:tr>
      <w:tr w:rsidR="00FE4543" w:rsidTr="006D3A67">
        <w:trPr>
          <w:jc w:val="center"/>
        </w:trPr>
        <w:tc>
          <w:tcPr>
            <w:tcW w:w="360" w:type="dxa"/>
          </w:tcPr>
          <w:p w:rsidR="00FE4543" w:rsidRPr="003D323F" w:rsidRDefault="00FE4543" w:rsidP="00FE4543">
            <w:pPr>
              <w:spacing w:before="20" w:after="20"/>
              <w:rPr>
                <w:b/>
              </w:rPr>
            </w:pPr>
          </w:p>
        </w:tc>
        <w:tc>
          <w:tcPr>
            <w:tcW w:w="9729" w:type="dxa"/>
          </w:tcPr>
          <w:p w:rsidR="00FE4543" w:rsidRPr="003D323F" w:rsidRDefault="000D597E" w:rsidP="00FE4543">
            <w:pPr>
              <w:spacing w:before="60" w:after="60" w:line="264" w:lineRule="auto"/>
              <w:rPr>
                <w:color w:val="000000" w:themeColor="text1"/>
              </w:rPr>
            </w:pPr>
            <w:r>
              <w:rPr>
                <w:color w:val="000000" w:themeColor="text1"/>
              </w:rPr>
              <w:t xml:space="preserve">Vậy </w:t>
            </w:r>
            <w:r w:rsidR="00FE4543" w:rsidRPr="003D323F">
              <w:rPr>
                <w:color w:val="000000" w:themeColor="text1"/>
              </w:rPr>
              <w:t>Lực phanh ở bánh xe ở các cầu: F</w:t>
            </w:r>
            <w:r w:rsidR="00FE4543" w:rsidRPr="003D323F">
              <w:rPr>
                <w:color w:val="000000" w:themeColor="text1"/>
                <w:vertAlign w:val="subscript"/>
              </w:rPr>
              <w:t>p1</w:t>
            </w:r>
            <w:r w:rsidR="00FE4543" w:rsidRPr="003D323F">
              <w:rPr>
                <w:color w:val="000000" w:themeColor="text1"/>
              </w:rPr>
              <w:t xml:space="preserve">  = φ.Z</w:t>
            </w:r>
            <w:r w:rsidR="00FE4543" w:rsidRPr="003D323F">
              <w:rPr>
                <w:color w:val="000000" w:themeColor="text1"/>
                <w:vertAlign w:val="subscript"/>
              </w:rPr>
              <w:t>1</w:t>
            </w:r>
            <w:r w:rsidR="00FE4543" w:rsidRPr="003D323F">
              <w:rPr>
                <w:color w:val="000000" w:themeColor="text1"/>
              </w:rPr>
              <w:t xml:space="preserve"> = φ.[G.cosα (b+φ.h</w:t>
            </w:r>
            <w:r w:rsidR="00FE4543" w:rsidRPr="003D323F">
              <w:rPr>
                <w:color w:val="000000" w:themeColor="text1"/>
                <w:vertAlign w:val="subscript"/>
              </w:rPr>
              <w:t>g</w:t>
            </w:r>
            <w:r w:rsidR="00FE4543" w:rsidRPr="003D323F">
              <w:rPr>
                <w:color w:val="000000" w:themeColor="text1"/>
              </w:rPr>
              <w:t xml:space="preserve">)]/(a+b)   ; </w:t>
            </w:r>
          </w:p>
          <w:p w:rsidR="00FE4543" w:rsidRPr="003D323F" w:rsidRDefault="00FE4543" w:rsidP="00F939B7">
            <w:pPr>
              <w:spacing w:before="60" w:after="60" w:line="264" w:lineRule="auto"/>
              <w:rPr>
                <w:color w:val="000000" w:themeColor="text1"/>
              </w:rPr>
            </w:pPr>
            <w:r w:rsidRPr="003D323F">
              <w:rPr>
                <w:color w:val="000000" w:themeColor="text1"/>
              </w:rPr>
              <w:t xml:space="preserve">                                                    </w:t>
            </w:r>
            <w:r w:rsidR="000D597E">
              <w:rPr>
                <w:color w:val="000000" w:themeColor="text1"/>
              </w:rPr>
              <w:t xml:space="preserve">        </w:t>
            </w:r>
            <w:r w:rsidRPr="003D323F">
              <w:rPr>
                <w:color w:val="000000" w:themeColor="text1"/>
              </w:rPr>
              <w:t>F</w:t>
            </w:r>
            <w:r w:rsidRPr="003D323F">
              <w:rPr>
                <w:color w:val="000000" w:themeColor="text1"/>
                <w:vertAlign w:val="subscript"/>
              </w:rPr>
              <w:t>p2</w:t>
            </w:r>
            <w:r w:rsidRPr="003D323F">
              <w:rPr>
                <w:color w:val="000000" w:themeColor="text1"/>
              </w:rPr>
              <w:t xml:space="preserve">  = φ.Z</w:t>
            </w:r>
            <w:r w:rsidRPr="003D323F">
              <w:rPr>
                <w:color w:val="000000" w:themeColor="text1"/>
                <w:vertAlign w:val="subscript"/>
              </w:rPr>
              <w:t>2</w:t>
            </w:r>
            <w:r w:rsidRPr="003D323F">
              <w:rPr>
                <w:color w:val="000000" w:themeColor="text1"/>
              </w:rPr>
              <w:t xml:space="preserve"> = φ.[G.cosα (a - φ.h</w:t>
            </w:r>
            <w:r w:rsidRPr="003D323F">
              <w:rPr>
                <w:color w:val="000000" w:themeColor="text1"/>
                <w:vertAlign w:val="subscript"/>
              </w:rPr>
              <w:t>g</w:t>
            </w:r>
            <w:r w:rsidRPr="003D323F">
              <w:rPr>
                <w:color w:val="000000" w:themeColor="text1"/>
              </w:rPr>
              <w:t>)]/(a+b)</w:t>
            </w:r>
          </w:p>
        </w:tc>
        <w:tc>
          <w:tcPr>
            <w:tcW w:w="531" w:type="dxa"/>
          </w:tcPr>
          <w:p w:rsidR="00FE4543" w:rsidRPr="003D323F" w:rsidRDefault="00FE4543" w:rsidP="00FE4543">
            <w:pPr>
              <w:spacing w:before="60" w:after="60" w:line="264" w:lineRule="auto"/>
            </w:pPr>
            <w:r w:rsidRPr="003D323F">
              <w:t>0,5</w:t>
            </w:r>
          </w:p>
        </w:tc>
      </w:tr>
    </w:tbl>
    <w:p w:rsidR="00C74486" w:rsidRPr="006C592E" w:rsidRDefault="00C74486" w:rsidP="00C74486"/>
    <w:p w:rsidR="00C74486" w:rsidRPr="006C592E" w:rsidRDefault="00C74486" w:rsidP="00AD5634"/>
    <w:sectPr w:rsidR="00C74486" w:rsidRPr="006C592E" w:rsidSect="005A7FBC">
      <w:footerReference w:type="default" r:id="rId8"/>
      <w:pgSz w:w="11909" w:h="16834" w:code="9"/>
      <w:pgMar w:top="709" w:right="994" w:bottom="709" w:left="851"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006" w:rsidRDefault="009D0006">
      <w:r>
        <w:separator/>
      </w:r>
    </w:p>
  </w:endnote>
  <w:endnote w:type="continuationSeparator" w:id="0">
    <w:p w:rsidR="009D0006" w:rsidRDefault="009D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40" w:rsidRPr="002C5CDA" w:rsidRDefault="00D73640" w:rsidP="002C5CDA">
    <w:pPr>
      <w:pBdr>
        <w:top w:val="single" w:sz="4" w:space="1" w:color="auto"/>
      </w:pBdr>
      <w:rPr>
        <w:sz w:val="20"/>
      </w:rPr>
    </w:pPr>
    <w:r w:rsidRPr="002C5CDA">
      <w:rPr>
        <w:sz w:val="20"/>
      </w:rPr>
      <w:t>Số hiệu: BM1/QT-PĐBCL-RĐTV</w:t>
    </w:r>
    <w:r w:rsidRPr="002C5CDA">
      <w:rPr>
        <w:sz w:val="20"/>
      </w:rPr>
      <w:tab/>
    </w:r>
    <w:r w:rsidRPr="002C5CDA">
      <w:rPr>
        <w:sz w:val="20"/>
      </w:rPr>
      <w:tab/>
    </w:r>
    <w:r w:rsidRPr="002C5CDA">
      <w:rPr>
        <w:sz w:val="20"/>
      </w:rPr>
      <w:tab/>
    </w:r>
    <w:r w:rsidRPr="002C5CDA">
      <w:rPr>
        <w:sz w:val="20"/>
      </w:rPr>
      <w:tab/>
    </w:r>
    <w:r w:rsidRPr="002C5CDA">
      <w:rPr>
        <w:sz w:val="20"/>
      </w:rPr>
      <w:tab/>
    </w:r>
    <w:r w:rsidRPr="002C5CDA">
      <w:rPr>
        <w:sz w:val="20"/>
      </w:rPr>
      <w:tab/>
    </w:r>
    <w:r w:rsidRPr="002C5CDA">
      <w:rPr>
        <w:sz w:val="20"/>
      </w:rPr>
      <w:tab/>
    </w:r>
    <w:r w:rsidR="002C5CDA">
      <w:rPr>
        <w:sz w:val="20"/>
      </w:rPr>
      <w:t xml:space="preserve">                                </w:t>
    </w:r>
    <w:r w:rsidRPr="002C5CDA">
      <w:rPr>
        <w:sz w:val="20"/>
      </w:rPr>
      <w:t>Trang: 1/1</w:t>
    </w:r>
    <w:r w:rsidR="002C5CDA">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006" w:rsidRDefault="009D0006">
      <w:r>
        <w:separator/>
      </w:r>
    </w:p>
  </w:footnote>
  <w:footnote w:type="continuationSeparator" w:id="0">
    <w:p w:rsidR="009D0006" w:rsidRDefault="009D00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178"/>
    <w:multiLevelType w:val="hybridMultilevel"/>
    <w:tmpl w:val="E5405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F4E33"/>
    <w:multiLevelType w:val="hybridMultilevel"/>
    <w:tmpl w:val="9684F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E51AAC"/>
    <w:multiLevelType w:val="hybridMultilevel"/>
    <w:tmpl w:val="F9DAD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782D"/>
    <w:multiLevelType w:val="hybridMultilevel"/>
    <w:tmpl w:val="D3E0F058"/>
    <w:lvl w:ilvl="0" w:tplc="A0988976">
      <w:start w:val="1"/>
      <w:numFmt w:val="decimal"/>
      <w:lvlText w:val="%1."/>
      <w:lvlJc w:val="left"/>
      <w:pPr>
        <w:tabs>
          <w:tab w:val="num" w:pos="1020"/>
        </w:tabs>
        <w:ind w:left="1020" w:hanging="6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BA02A0"/>
    <w:multiLevelType w:val="hybridMultilevel"/>
    <w:tmpl w:val="57F83676"/>
    <w:lvl w:ilvl="0" w:tplc="0E06391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5A775B"/>
    <w:multiLevelType w:val="hybridMultilevel"/>
    <w:tmpl w:val="BDA6383A"/>
    <w:lvl w:ilvl="0" w:tplc="D7845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56D33"/>
    <w:multiLevelType w:val="hybridMultilevel"/>
    <w:tmpl w:val="70CCBE22"/>
    <w:lvl w:ilvl="0" w:tplc="2A2A1AD2">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A618AF"/>
    <w:multiLevelType w:val="hybridMultilevel"/>
    <w:tmpl w:val="2AF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C79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19A57BF"/>
    <w:multiLevelType w:val="hybridMultilevel"/>
    <w:tmpl w:val="FCB689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696668"/>
    <w:multiLevelType w:val="hybridMultilevel"/>
    <w:tmpl w:val="F3CA1C18"/>
    <w:lvl w:ilvl="0" w:tplc="283E16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B1748"/>
    <w:multiLevelType w:val="hybridMultilevel"/>
    <w:tmpl w:val="E8CEDBBC"/>
    <w:lvl w:ilvl="0" w:tplc="7E782A68">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AE5334D"/>
    <w:multiLevelType w:val="hybridMultilevel"/>
    <w:tmpl w:val="3CAE4724"/>
    <w:lvl w:ilvl="0" w:tplc="B75265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B01A8"/>
    <w:multiLevelType w:val="hybridMultilevel"/>
    <w:tmpl w:val="336E8C0E"/>
    <w:lvl w:ilvl="0" w:tplc="6D8CF9A8">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6EE4953"/>
    <w:multiLevelType w:val="hybridMultilevel"/>
    <w:tmpl w:val="63204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8B086C"/>
    <w:multiLevelType w:val="hybridMultilevel"/>
    <w:tmpl w:val="6B449CE0"/>
    <w:lvl w:ilvl="0" w:tplc="BCA0FCFC">
      <w:start w:val="1"/>
      <w:numFmt w:val="bullet"/>
      <w:pStyle w:val="NormalVNITim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03B69"/>
    <w:multiLevelType w:val="hybridMultilevel"/>
    <w:tmpl w:val="F39C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B41B1"/>
    <w:multiLevelType w:val="hybridMultilevel"/>
    <w:tmpl w:val="373C82CE"/>
    <w:lvl w:ilvl="0" w:tplc="2088685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3EE712D"/>
    <w:multiLevelType w:val="hybridMultilevel"/>
    <w:tmpl w:val="2A240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B3CF8"/>
    <w:multiLevelType w:val="hybridMultilevel"/>
    <w:tmpl w:val="D0DE9566"/>
    <w:lvl w:ilvl="0" w:tplc="6F6AC938">
      <w:start w:val="1"/>
      <w:numFmt w:val="upperRoman"/>
      <w:lvlText w:val="%1."/>
      <w:lvlJc w:val="left"/>
      <w:pPr>
        <w:tabs>
          <w:tab w:val="num" w:pos="1080"/>
        </w:tabs>
        <w:ind w:left="1080" w:hanging="720"/>
      </w:pPr>
      <w:rPr>
        <w:rFonts w:hint="default"/>
      </w:rPr>
    </w:lvl>
    <w:lvl w:ilvl="1" w:tplc="9EFA750C">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0573F2"/>
    <w:multiLevelType w:val="hybridMultilevel"/>
    <w:tmpl w:val="74926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026BA2"/>
    <w:multiLevelType w:val="hybridMultilevel"/>
    <w:tmpl w:val="101C75FA"/>
    <w:lvl w:ilvl="0" w:tplc="190E94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4"/>
  </w:num>
  <w:num w:numId="3">
    <w:abstractNumId w:val="2"/>
  </w:num>
  <w:num w:numId="4">
    <w:abstractNumId w:val="1"/>
  </w:num>
  <w:num w:numId="5">
    <w:abstractNumId w:val="7"/>
  </w:num>
  <w:num w:numId="6">
    <w:abstractNumId w:val="18"/>
  </w:num>
  <w:num w:numId="7">
    <w:abstractNumId w:val="9"/>
  </w:num>
  <w:num w:numId="8">
    <w:abstractNumId w:val="19"/>
  </w:num>
  <w:num w:numId="9">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8"/>
  </w:num>
  <w:num w:numId="13">
    <w:abstractNumId w:val="21"/>
  </w:num>
  <w:num w:numId="14">
    <w:abstractNumId w:val="5"/>
  </w:num>
  <w:num w:numId="15">
    <w:abstractNumId w:val="20"/>
  </w:num>
  <w:num w:numId="16">
    <w:abstractNumId w:val="10"/>
  </w:num>
  <w:num w:numId="17">
    <w:abstractNumId w:val="0"/>
  </w:num>
  <w:num w:numId="18">
    <w:abstractNumId w:val="12"/>
  </w:num>
  <w:num w:numId="19">
    <w:abstractNumId w:val="13"/>
  </w:num>
  <w:num w:numId="20">
    <w:abstractNumId w:val="11"/>
  </w:num>
  <w:num w:numId="21">
    <w:abstractNumId w:val="6"/>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94"/>
    <w:rsid w:val="000165BC"/>
    <w:rsid w:val="000167A8"/>
    <w:rsid w:val="00034DBA"/>
    <w:rsid w:val="00052873"/>
    <w:rsid w:val="00054D23"/>
    <w:rsid w:val="0006060E"/>
    <w:rsid w:val="00074F15"/>
    <w:rsid w:val="000779A7"/>
    <w:rsid w:val="00084F59"/>
    <w:rsid w:val="00094DE7"/>
    <w:rsid w:val="000B02AB"/>
    <w:rsid w:val="000B70D9"/>
    <w:rsid w:val="000C1B27"/>
    <w:rsid w:val="000C20DD"/>
    <w:rsid w:val="000D597E"/>
    <w:rsid w:val="000D7914"/>
    <w:rsid w:val="000E2E05"/>
    <w:rsid w:val="000E4166"/>
    <w:rsid w:val="000F374E"/>
    <w:rsid w:val="00100482"/>
    <w:rsid w:val="001048E9"/>
    <w:rsid w:val="00104B1A"/>
    <w:rsid w:val="00115F43"/>
    <w:rsid w:val="00120408"/>
    <w:rsid w:val="00141CF0"/>
    <w:rsid w:val="00166A29"/>
    <w:rsid w:val="00184037"/>
    <w:rsid w:val="0018574D"/>
    <w:rsid w:val="0019394C"/>
    <w:rsid w:val="00197091"/>
    <w:rsid w:val="001A6627"/>
    <w:rsid w:val="001B1E6D"/>
    <w:rsid w:val="001B6ADF"/>
    <w:rsid w:val="001B7148"/>
    <w:rsid w:val="001D5805"/>
    <w:rsid w:val="001D5A7B"/>
    <w:rsid w:val="001E25F6"/>
    <w:rsid w:val="001E537E"/>
    <w:rsid w:val="001F02BB"/>
    <w:rsid w:val="001F36CD"/>
    <w:rsid w:val="001F3F1D"/>
    <w:rsid w:val="001F49CA"/>
    <w:rsid w:val="001F5B92"/>
    <w:rsid w:val="001F6859"/>
    <w:rsid w:val="0020341F"/>
    <w:rsid w:val="002038C7"/>
    <w:rsid w:val="002140B9"/>
    <w:rsid w:val="002143C1"/>
    <w:rsid w:val="00216227"/>
    <w:rsid w:val="00226B41"/>
    <w:rsid w:val="00231948"/>
    <w:rsid w:val="00231A1B"/>
    <w:rsid w:val="002324C9"/>
    <w:rsid w:val="00237570"/>
    <w:rsid w:val="00242FC6"/>
    <w:rsid w:val="0024346E"/>
    <w:rsid w:val="0024563C"/>
    <w:rsid w:val="00246EBF"/>
    <w:rsid w:val="00254354"/>
    <w:rsid w:val="002761F7"/>
    <w:rsid w:val="00277AD9"/>
    <w:rsid w:val="00280AD7"/>
    <w:rsid w:val="00281068"/>
    <w:rsid w:val="00293BF4"/>
    <w:rsid w:val="002C5CDA"/>
    <w:rsid w:val="002C61AC"/>
    <w:rsid w:val="002E014A"/>
    <w:rsid w:val="002E0521"/>
    <w:rsid w:val="002E0FF0"/>
    <w:rsid w:val="002E2502"/>
    <w:rsid w:val="002E6BB1"/>
    <w:rsid w:val="002E6C79"/>
    <w:rsid w:val="002F6667"/>
    <w:rsid w:val="00306822"/>
    <w:rsid w:val="003226A4"/>
    <w:rsid w:val="00323A79"/>
    <w:rsid w:val="00335E15"/>
    <w:rsid w:val="00353B49"/>
    <w:rsid w:val="00355C00"/>
    <w:rsid w:val="00361E45"/>
    <w:rsid w:val="00361FE8"/>
    <w:rsid w:val="0036592A"/>
    <w:rsid w:val="00380100"/>
    <w:rsid w:val="0038550B"/>
    <w:rsid w:val="00391811"/>
    <w:rsid w:val="00392564"/>
    <w:rsid w:val="00392E6D"/>
    <w:rsid w:val="003969DA"/>
    <w:rsid w:val="003A3E98"/>
    <w:rsid w:val="003A52F7"/>
    <w:rsid w:val="003A6D2A"/>
    <w:rsid w:val="003B2F94"/>
    <w:rsid w:val="003C502B"/>
    <w:rsid w:val="003D323F"/>
    <w:rsid w:val="003D47E1"/>
    <w:rsid w:val="003D7E08"/>
    <w:rsid w:val="003E095C"/>
    <w:rsid w:val="003F15B2"/>
    <w:rsid w:val="00405EE8"/>
    <w:rsid w:val="00405F79"/>
    <w:rsid w:val="004069C3"/>
    <w:rsid w:val="0041654E"/>
    <w:rsid w:val="00417F0A"/>
    <w:rsid w:val="004227D0"/>
    <w:rsid w:val="00422883"/>
    <w:rsid w:val="00430FB8"/>
    <w:rsid w:val="00437E1D"/>
    <w:rsid w:val="0044109A"/>
    <w:rsid w:val="004461CC"/>
    <w:rsid w:val="00446ED6"/>
    <w:rsid w:val="0044735B"/>
    <w:rsid w:val="0044737D"/>
    <w:rsid w:val="00457109"/>
    <w:rsid w:val="00473A9E"/>
    <w:rsid w:val="00476A07"/>
    <w:rsid w:val="004823F2"/>
    <w:rsid w:val="00486FAF"/>
    <w:rsid w:val="00496D33"/>
    <w:rsid w:val="004A00A3"/>
    <w:rsid w:val="004A5A51"/>
    <w:rsid w:val="004B13F9"/>
    <w:rsid w:val="004B2E7F"/>
    <w:rsid w:val="004C09C1"/>
    <w:rsid w:val="004C540C"/>
    <w:rsid w:val="004C7886"/>
    <w:rsid w:val="004D50DC"/>
    <w:rsid w:val="004E5EDE"/>
    <w:rsid w:val="004E6902"/>
    <w:rsid w:val="004F0CA9"/>
    <w:rsid w:val="004F3B5F"/>
    <w:rsid w:val="004F3D6C"/>
    <w:rsid w:val="004F64F3"/>
    <w:rsid w:val="00502569"/>
    <w:rsid w:val="005025FC"/>
    <w:rsid w:val="00504421"/>
    <w:rsid w:val="00525500"/>
    <w:rsid w:val="005256BA"/>
    <w:rsid w:val="00527FED"/>
    <w:rsid w:val="00530446"/>
    <w:rsid w:val="00550B11"/>
    <w:rsid w:val="00560049"/>
    <w:rsid w:val="00560C45"/>
    <w:rsid w:val="0056326F"/>
    <w:rsid w:val="00567173"/>
    <w:rsid w:val="00567221"/>
    <w:rsid w:val="00575744"/>
    <w:rsid w:val="005A03C9"/>
    <w:rsid w:val="005A7B19"/>
    <w:rsid w:val="005A7FBC"/>
    <w:rsid w:val="005C075A"/>
    <w:rsid w:val="005C2262"/>
    <w:rsid w:val="005D080A"/>
    <w:rsid w:val="005D39D3"/>
    <w:rsid w:val="0060018E"/>
    <w:rsid w:val="00610E2E"/>
    <w:rsid w:val="00626593"/>
    <w:rsid w:val="00633753"/>
    <w:rsid w:val="00635455"/>
    <w:rsid w:val="006454BE"/>
    <w:rsid w:val="00651420"/>
    <w:rsid w:val="00651A99"/>
    <w:rsid w:val="00663522"/>
    <w:rsid w:val="00664917"/>
    <w:rsid w:val="00670297"/>
    <w:rsid w:val="0067691E"/>
    <w:rsid w:val="00680132"/>
    <w:rsid w:val="00681519"/>
    <w:rsid w:val="00697DE9"/>
    <w:rsid w:val="006A4067"/>
    <w:rsid w:val="006A71EE"/>
    <w:rsid w:val="006B6D57"/>
    <w:rsid w:val="006C592E"/>
    <w:rsid w:val="006D3A67"/>
    <w:rsid w:val="006D3E17"/>
    <w:rsid w:val="006F760A"/>
    <w:rsid w:val="006F762B"/>
    <w:rsid w:val="007027A3"/>
    <w:rsid w:val="007111D5"/>
    <w:rsid w:val="00716443"/>
    <w:rsid w:val="00717DEC"/>
    <w:rsid w:val="00721002"/>
    <w:rsid w:val="00727C5F"/>
    <w:rsid w:val="007422B0"/>
    <w:rsid w:val="00767915"/>
    <w:rsid w:val="00767F46"/>
    <w:rsid w:val="00771AFF"/>
    <w:rsid w:val="007744E0"/>
    <w:rsid w:val="00776B2F"/>
    <w:rsid w:val="00787485"/>
    <w:rsid w:val="0079689E"/>
    <w:rsid w:val="00797DCF"/>
    <w:rsid w:val="007A0347"/>
    <w:rsid w:val="007A2022"/>
    <w:rsid w:val="007A6627"/>
    <w:rsid w:val="007A66D9"/>
    <w:rsid w:val="007B6C0A"/>
    <w:rsid w:val="007B784C"/>
    <w:rsid w:val="007C27C2"/>
    <w:rsid w:val="007C4870"/>
    <w:rsid w:val="007C766E"/>
    <w:rsid w:val="007D1BDA"/>
    <w:rsid w:val="007D22C8"/>
    <w:rsid w:val="007D59A4"/>
    <w:rsid w:val="007D6B2F"/>
    <w:rsid w:val="007E6D21"/>
    <w:rsid w:val="007E70B5"/>
    <w:rsid w:val="007F55B2"/>
    <w:rsid w:val="007F583A"/>
    <w:rsid w:val="008007BA"/>
    <w:rsid w:val="00802B7D"/>
    <w:rsid w:val="0081069F"/>
    <w:rsid w:val="00810933"/>
    <w:rsid w:val="00812C27"/>
    <w:rsid w:val="0081380D"/>
    <w:rsid w:val="00816B32"/>
    <w:rsid w:val="00870A2F"/>
    <w:rsid w:val="008710E7"/>
    <w:rsid w:val="0088549F"/>
    <w:rsid w:val="00897E29"/>
    <w:rsid w:val="008A66E2"/>
    <w:rsid w:val="008B6414"/>
    <w:rsid w:val="008C1132"/>
    <w:rsid w:val="008C696D"/>
    <w:rsid w:val="008E481C"/>
    <w:rsid w:val="008F530D"/>
    <w:rsid w:val="008F7199"/>
    <w:rsid w:val="00901038"/>
    <w:rsid w:val="00905613"/>
    <w:rsid w:val="009157A0"/>
    <w:rsid w:val="00924E31"/>
    <w:rsid w:val="00924EF2"/>
    <w:rsid w:val="0092671B"/>
    <w:rsid w:val="00933663"/>
    <w:rsid w:val="00940EB7"/>
    <w:rsid w:val="00941425"/>
    <w:rsid w:val="00942D41"/>
    <w:rsid w:val="009438AD"/>
    <w:rsid w:val="00945022"/>
    <w:rsid w:val="009506A4"/>
    <w:rsid w:val="00951FC5"/>
    <w:rsid w:val="00975467"/>
    <w:rsid w:val="009871FA"/>
    <w:rsid w:val="00996F08"/>
    <w:rsid w:val="009A3258"/>
    <w:rsid w:val="009A6A1F"/>
    <w:rsid w:val="009C5B0A"/>
    <w:rsid w:val="009D0006"/>
    <w:rsid w:val="009D12C5"/>
    <w:rsid w:val="009D50AF"/>
    <w:rsid w:val="009E5044"/>
    <w:rsid w:val="009F5B3D"/>
    <w:rsid w:val="00A04AEC"/>
    <w:rsid w:val="00A06F1B"/>
    <w:rsid w:val="00A3784F"/>
    <w:rsid w:val="00A46CC6"/>
    <w:rsid w:val="00A508E5"/>
    <w:rsid w:val="00A528BB"/>
    <w:rsid w:val="00A61AC1"/>
    <w:rsid w:val="00A677BA"/>
    <w:rsid w:val="00A72942"/>
    <w:rsid w:val="00A7598E"/>
    <w:rsid w:val="00A7691D"/>
    <w:rsid w:val="00A84F1F"/>
    <w:rsid w:val="00AA7DD2"/>
    <w:rsid w:val="00AD1C80"/>
    <w:rsid w:val="00AD3A06"/>
    <w:rsid w:val="00AD4C62"/>
    <w:rsid w:val="00AD5634"/>
    <w:rsid w:val="00AF41ED"/>
    <w:rsid w:val="00AF42E6"/>
    <w:rsid w:val="00AF7895"/>
    <w:rsid w:val="00B04B17"/>
    <w:rsid w:val="00B0716A"/>
    <w:rsid w:val="00B151FC"/>
    <w:rsid w:val="00B41302"/>
    <w:rsid w:val="00B47B4A"/>
    <w:rsid w:val="00B53E3B"/>
    <w:rsid w:val="00B54AA1"/>
    <w:rsid w:val="00B55BDB"/>
    <w:rsid w:val="00B626AA"/>
    <w:rsid w:val="00B65E60"/>
    <w:rsid w:val="00B710B1"/>
    <w:rsid w:val="00B71195"/>
    <w:rsid w:val="00B86896"/>
    <w:rsid w:val="00B9035F"/>
    <w:rsid w:val="00B910F3"/>
    <w:rsid w:val="00B9538B"/>
    <w:rsid w:val="00B96F7D"/>
    <w:rsid w:val="00BA3221"/>
    <w:rsid w:val="00BC77D7"/>
    <w:rsid w:val="00BD5BE0"/>
    <w:rsid w:val="00BE13AA"/>
    <w:rsid w:val="00BF251F"/>
    <w:rsid w:val="00BF44ED"/>
    <w:rsid w:val="00BF5439"/>
    <w:rsid w:val="00C051C4"/>
    <w:rsid w:val="00C12035"/>
    <w:rsid w:val="00C13396"/>
    <w:rsid w:val="00C20FF9"/>
    <w:rsid w:val="00C340EA"/>
    <w:rsid w:val="00C47C18"/>
    <w:rsid w:val="00C50BCD"/>
    <w:rsid w:val="00C54D61"/>
    <w:rsid w:val="00C563AD"/>
    <w:rsid w:val="00C5688C"/>
    <w:rsid w:val="00C60D79"/>
    <w:rsid w:val="00C67B00"/>
    <w:rsid w:val="00C67E9B"/>
    <w:rsid w:val="00C74486"/>
    <w:rsid w:val="00C86436"/>
    <w:rsid w:val="00C90623"/>
    <w:rsid w:val="00C95564"/>
    <w:rsid w:val="00CA7444"/>
    <w:rsid w:val="00CB1704"/>
    <w:rsid w:val="00CC3537"/>
    <w:rsid w:val="00CC51FA"/>
    <w:rsid w:val="00CD0C14"/>
    <w:rsid w:val="00CD160F"/>
    <w:rsid w:val="00CE634C"/>
    <w:rsid w:val="00D01A33"/>
    <w:rsid w:val="00D07BBD"/>
    <w:rsid w:val="00D11550"/>
    <w:rsid w:val="00D32769"/>
    <w:rsid w:val="00D32BD9"/>
    <w:rsid w:val="00D42BD2"/>
    <w:rsid w:val="00D44B6B"/>
    <w:rsid w:val="00D64684"/>
    <w:rsid w:val="00D65314"/>
    <w:rsid w:val="00D65609"/>
    <w:rsid w:val="00D73640"/>
    <w:rsid w:val="00D73FE6"/>
    <w:rsid w:val="00D75540"/>
    <w:rsid w:val="00D76738"/>
    <w:rsid w:val="00D844D8"/>
    <w:rsid w:val="00DA0613"/>
    <w:rsid w:val="00DA3350"/>
    <w:rsid w:val="00DA77BF"/>
    <w:rsid w:val="00DB30E3"/>
    <w:rsid w:val="00DB3D52"/>
    <w:rsid w:val="00DB6A3E"/>
    <w:rsid w:val="00DB6B34"/>
    <w:rsid w:val="00DC0B5E"/>
    <w:rsid w:val="00DC2DD3"/>
    <w:rsid w:val="00DC4743"/>
    <w:rsid w:val="00DD04D1"/>
    <w:rsid w:val="00DD2885"/>
    <w:rsid w:val="00DE2D1E"/>
    <w:rsid w:val="00DE39AF"/>
    <w:rsid w:val="00DE5ED9"/>
    <w:rsid w:val="00DF04AD"/>
    <w:rsid w:val="00E01D6B"/>
    <w:rsid w:val="00E05F42"/>
    <w:rsid w:val="00E10EE9"/>
    <w:rsid w:val="00E119B2"/>
    <w:rsid w:val="00E1388A"/>
    <w:rsid w:val="00E31D7D"/>
    <w:rsid w:val="00E32368"/>
    <w:rsid w:val="00E3486A"/>
    <w:rsid w:val="00E47D90"/>
    <w:rsid w:val="00E5200B"/>
    <w:rsid w:val="00E6127B"/>
    <w:rsid w:val="00E637D8"/>
    <w:rsid w:val="00E7198A"/>
    <w:rsid w:val="00E73D29"/>
    <w:rsid w:val="00E74CC8"/>
    <w:rsid w:val="00E84213"/>
    <w:rsid w:val="00E842C2"/>
    <w:rsid w:val="00E90170"/>
    <w:rsid w:val="00E92405"/>
    <w:rsid w:val="00EA50BA"/>
    <w:rsid w:val="00EC50B3"/>
    <w:rsid w:val="00EC62A1"/>
    <w:rsid w:val="00ED0D69"/>
    <w:rsid w:val="00ED2511"/>
    <w:rsid w:val="00EE1D1D"/>
    <w:rsid w:val="00EE6523"/>
    <w:rsid w:val="00EE718A"/>
    <w:rsid w:val="00EF7787"/>
    <w:rsid w:val="00F04F56"/>
    <w:rsid w:val="00F13F2C"/>
    <w:rsid w:val="00F20274"/>
    <w:rsid w:val="00F253EC"/>
    <w:rsid w:val="00F357EF"/>
    <w:rsid w:val="00F361E0"/>
    <w:rsid w:val="00F44D4F"/>
    <w:rsid w:val="00F51170"/>
    <w:rsid w:val="00F51FB1"/>
    <w:rsid w:val="00F57812"/>
    <w:rsid w:val="00F57EED"/>
    <w:rsid w:val="00F63649"/>
    <w:rsid w:val="00F67ED4"/>
    <w:rsid w:val="00F71436"/>
    <w:rsid w:val="00F75470"/>
    <w:rsid w:val="00F84898"/>
    <w:rsid w:val="00F939B7"/>
    <w:rsid w:val="00F95C45"/>
    <w:rsid w:val="00FA1B8A"/>
    <w:rsid w:val="00FA205B"/>
    <w:rsid w:val="00FA7E51"/>
    <w:rsid w:val="00FB09CB"/>
    <w:rsid w:val="00FC0B75"/>
    <w:rsid w:val="00FC1C60"/>
    <w:rsid w:val="00FC76C0"/>
    <w:rsid w:val="00FC785B"/>
    <w:rsid w:val="00FD3932"/>
    <w:rsid w:val="00FE0331"/>
    <w:rsid w:val="00FE069F"/>
    <w:rsid w:val="00FE4543"/>
    <w:rsid w:val="00FF5628"/>
    <w:rsid w:val="00FF594F"/>
    <w:rsid w:val="00FF6038"/>
    <w:rsid w:val="00FF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431D5"/>
  <w15:docId w15:val="{6B76926F-1D7E-4163-8936-5D5327BA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3A"/>
    <w:rPr>
      <w:sz w:val="24"/>
      <w:szCs w:val="24"/>
    </w:rPr>
  </w:style>
  <w:style w:type="paragraph" w:styleId="Heading1">
    <w:name w:val="heading 1"/>
    <w:basedOn w:val="Normal"/>
    <w:next w:val="Normal"/>
    <w:link w:val="Heading1Char"/>
    <w:qFormat/>
    <w:rsid w:val="001F68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1E6D"/>
    <w:pPr>
      <w:tabs>
        <w:tab w:val="center" w:pos="4320"/>
        <w:tab w:val="right" w:pos="8640"/>
      </w:tabs>
    </w:pPr>
  </w:style>
  <w:style w:type="paragraph" w:styleId="Footer">
    <w:name w:val="footer"/>
    <w:basedOn w:val="Normal"/>
    <w:link w:val="FooterChar"/>
    <w:uiPriority w:val="99"/>
    <w:rsid w:val="001B1E6D"/>
    <w:pPr>
      <w:tabs>
        <w:tab w:val="center" w:pos="4320"/>
        <w:tab w:val="right" w:pos="8640"/>
      </w:tabs>
    </w:pPr>
  </w:style>
  <w:style w:type="character" w:styleId="PageNumber">
    <w:name w:val="page number"/>
    <w:basedOn w:val="DefaultParagraphFont"/>
    <w:rsid w:val="001B1E6D"/>
  </w:style>
  <w:style w:type="paragraph" w:styleId="BalloonText">
    <w:name w:val="Balloon Text"/>
    <w:basedOn w:val="Normal"/>
    <w:semiHidden/>
    <w:rsid w:val="001B1E6D"/>
    <w:rPr>
      <w:rFonts w:ascii="Tahoma" w:hAnsi="Tahoma" w:cs="Tahoma"/>
      <w:sz w:val="16"/>
      <w:szCs w:val="16"/>
    </w:rPr>
  </w:style>
  <w:style w:type="paragraph" w:styleId="BodyTextIndent">
    <w:name w:val="Body Text Indent"/>
    <w:basedOn w:val="Normal"/>
    <w:rsid w:val="001B1E6D"/>
    <w:pPr>
      <w:ind w:left="288"/>
    </w:pPr>
    <w:rPr>
      <w:rFonts w:ascii="VNI-Times" w:hAnsi="VNI-Times"/>
      <w:szCs w:val="20"/>
    </w:rPr>
  </w:style>
  <w:style w:type="paragraph" w:customStyle="1" w:styleId="NormalVNITimes">
    <w:name w:val="Normal + VNI Times"/>
    <w:basedOn w:val="Normal"/>
    <w:rsid w:val="001B1E6D"/>
    <w:pPr>
      <w:numPr>
        <w:numId w:val="10"/>
      </w:numPr>
    </w:pPr>
    <w:rPr>
      <w:rFonts w:ascii="VNI Times" w:hAnsi="VNI Times"/>
      <w:b/>
    </w:rPr>
  </w:style>
  <w:style w:type="character" w:customStyle="1" w:styleId="FooterChar">
    <w:name w:val="Footer Char"/>
    <w:link w:val="Footer"/>
    <w:uiPriority w:val="99"/>
    <w:rsid w:val="0079689E"/>
    <w:rPr>
      <w:sz w:val="24"/>
      <w:szCs w:val="24"/>
    </w:rPr>
  </w:style>
  <w:style w:type="character" w:customStyle="1" w:styleId="Heading1Char">
    <w:name w:val="Heading 1 Char"/>
    <w:link w:val="Heading1"/>
    <w:rsid w:val="001F6859"/>
    <w:rPr>
      <w:rFonts w:ascii="Cambria" w:eastAsia="Times New Roman" w:hAnsi="Cambria" w:cs="Times New Roman"/>
      <w:b/>
      <w:bCs/>
      <w:kern w:val="32"/>
      <w:sz w:val="32"/>
      <w:szCs w:val="32"/>
    </w:rPr>
  </w:style>
  <w:style w:type="character" w:customStyle="1" w:styleId="HeaderChar">
    <w:name w:val="Header Char"/>
    <w:link w:val="Header"/>
    <w:uiPriority w:val="99"/>
    <w:rsid w:val="001A6627"/>
    <w:rPr>
      <w:sz w:val="24"/>
      <w:szCs w:val="24"/>
    </w:rPr>
  </w:style>
  <w:style w:type="paragraph" w:customStyle="1" w:styleId="Default">
    <w:name w:val="Default"/>
    <w:rsid w:val="00DD04D1"/>
    <w:pPr>
      <w:autoSpaceDE w:val="0"/>
      <w:autoSpaceDN w:val="0"/>
      <w:adjustRightInd w:val="0"/>
    </w:pPr>
    <w:rPr>
      <w:color w:val="000000"/>
      <w:sz w:val="24"/>
      <w:szCs w:val="24"/>
    </w:rPr>
  </w:style>
  <w:style w:type="paragraph" w:styleId="ListParagraph">
    <w:name w:val="List Paragraph"/>
    <w:basedOn w:val="Normal"/>
    <w:uiPriority w:val="34"/>
    <w:qFormat/>
    <w:rsid w:val="00ED0D69"/>
    <w:pPr>
      <w:ind w:left="720"/>
      <w:contextualSpacing/>
    </w:pPr>
  </w:style>
  <w:style w:type="character" w:styleId="CommentReference">
    <w:name w:val="annotation reference"/>
    <w:basedOn w:val="DefaultParagraphFont"/>
    <w:semiHidden/>
    <w:unhideWhenUsed/>
    <w:rsid w:val="00A7598E"/>
    <w:rPr>
      <w:sz w:val="16"/>
      <w:szCs w:val="16"/>
    </w:rPr>
  </w:style>
  <w:style w:type="paragraph" w:styleId="CommentText">
    <w:name w:val="annotation text"/>
    <w:basedOn w:val="Normal"/>
    <w:link w:val="CommentTextChar"/>
    <w:semiHidden/>
    <w:unhideWhenUsed/>
    <w:rsid w:val="00A7598E"/>
    <w:rPr>
      <w:sz w:val="20"/>
      <w:szCs w:val="20"/>
    </w:rPr>
  </w:style>
  <w:style w:type="character" w:customStyle="1" w:styleId="CommentTextChar">
    <w:name w:val="Comment Text Char"/>
    <w:basedOn w:val="DefaultParagraphFont"/>
    <w:link w:val="CommentText"/>
    <w:semiHidden/>
    <w:rsid w:val="00A7598E"/>
  </w:style>
  <w:style w:type="paragraph" w:styleId="CommentSubject">
    <w:name w:val="annotation subject"/>
    <w:basedOn w:val="CommentText"/>
    <w:next w:val="CommentText"/>
    <w:link w:val="CommentSubjectChar"/>
    <w:semiHidden/>
    <w:unhideWhenUsed/>
    <w:rsid w:val="00A7598E"/>
    <w:rPr>
      <w:b/>
      <w:bCs/>
    </w:rPr>
  </w:style>
  <w:style w:type="character" w:customStyle="1" w:styleId="CommentSubjectChar">
    <w:name w:val="Comment Subject Char"/>
    <w:basedOn w:val="CommentTextChar"/>
    <w:link w:val="CommentSubject"/>
    <w:semiHidden/>
    <w:rsid w:val="00A75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9A66B9-A762-4B25-B3EA-105001B2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ĐẠI HỌC SƯ PHẠM KỸ THUẬT TP</vt:lpstr>
    </vt:vector>
  </TitlesOfParts>
  <Company>HCMUTE</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SƯ PHẠM KỸ THUẬT TP</dc:title>
  <dc:creator>Vu Do Cuong</dc:creator>
  <cp:lastModifiedBy>DYNABOOK</cp:lastModifiedBy>
  <cp:revision>9</cp:revision>
  <cp:lastPrinted>2015-03-18T07:08:00Z</cp:lastPrinted>
  <dcterms:created xsi:type="dcterms:W3CDTF">2025-05-12T04:01:00Z</dcterms:created>
  <dcterms:modified xsi:type="dcterms:W3CDTF">2025-05-22T04:29:00Z</dcterms:modified>
</cp:coreProperties>
</file>